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0487" w:rsidRDefault="002A0487" w:rsidP="002A0487">
      <w:pPr>
        <w:keepNext/>
        <w:spacing w:before="240" w:after="60"/>
        <w:ind w:left="5400" w:hanging="5684"/>
        <w:jc w:val="center"/>
        <w:outlineLvl w:val="0"/>
        <w:rPr>
          <w:rFonts w:ascii="Calibri Light" w:hAnsi="Calibri Light"/>
          <w:b/>
          <w:bCs/>
          <w:noProof/>
          <w:kern w:val="32"/>
          <w:sz w:val="32"/>
          <w:szCs w:val="32"/>
        </w:rPr>
      </w:pPr>
      <w:r>
        <w:rPr>
          <w:rFonts w:ascii="Calibri Light" w:hAnsi="Calibri Light"/>
          <w:b/>
          <w:bCs/>
          <w:noProof/>
          <w:kern w:val="32"/>
          <w:sz w:val="32"/>
          <w:szCs w:val="32"/>
        </w:rPr>
        <w:drawing>
          <wp:inline distT="0" distB="0" distL="0" distR="0">
            <wp:extent cx="1057275" cy="885825"/>
            <wp:effectExtent l="0" t="0" r="9525"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57275" cy="885825"/>
                    </a:xfrm>
                    <a:prstGeom prst="rect">
                      <a:avLst/>
                    </a:prstGeom>
                    <a:noFill/>
                    <a:ln>
                      <a:noFill/>
                    </a:ln>
                  </pic:spPr>
                </pic:pic>
              </a:graphicData>
            </a:graphic>
          </wp:inline>
        </w:drawing>
      </w:r>
    </w:p>
    <w:p w:rsidR="002A0487" w:rsidRDefault="002A0487" w:rsidP="002A0487">
      <w:pPr>
        <w:jc w:val="center"/>
      </w:pPr>
      <w:r>
        <w:t>Российская Федерация                                                                                                                                                  Самарская область</w:t>
      </w:r>
    </w:p>
    <w:p w:rsidR="002A0487" w:rsidRDefault="002A0487" w:rsidP="002A0487">
      <w:pPr>
        <w:suppressAutoHyphens/>
        <w:autoSpaceDE w:val="0"/>
        <w:spacing w:line="360" w:lineRule="auto"/>
        <w:jc w:val="center"/>
        <w:outlineLvl w:val="0"/>
        <w:rPr>
          <w:rFonts w:eastAsia="Calibri"/>
          <w:b/>
          <w:bCs/>
          <w:lang w:eastAsia="zh-CN"/>
        </w:rPr>
      </w:pPr>
      <w:r>
        <w:rPr>
          <w:rFonts w:eastAsia="Calibri"/>
          <w:b/>
          <w:bCs/>
          <w:lang w:eastAsia="zh-CN"/>
        </w:rPr>
        <w:t xml:space="preserve">СОБРАНИЕ ПРЕДСТАВИТЕЛЕЙ </w:t>
      </w:r>
    </w:p>
    <w:p w:rsidR="002A0487" w:rsidRDefault="002A0487" w:rsidP="002A0487">
      <w:pPr>
        <w:suppressAutoHyphens/>
        <w:autoSpaceDE w:val="0"/>
        <w:spacing w:line="360" w:lineRule="auto"/>
        <w:jc w:val="center"/>
        <w:outlineLvl w:val="0"/>
        <w:rPr>
          <w:rFonts w:eastAsia="Calibri"/>
          <w:b/>
          <w:bCs/>
          <w:lang w:eastAsia="zh-CN"/>
        </w:rPr>
      </w:pPr>
      <w:r>
        <w:rPr>
          <w:rFonts w:eastAsia="Calibri"/>
          <w:b/>
          <w:bCs/>
          <w:lang w:eastAsia="zh-CN"/>
        </w:rPr>
        <w:t>СЕЛЬСКОГО ПОСЕЛЕНИЯ ВЕРХНИЕ БЕЛОЗЕРКИ</w:t>
      </w:r>
    </w:p>
    <w:p w:rsidR="002A0487" w:rsidRDefault="002A0487" w:rsidP="002A0487">
      <w:pPr>
        <w:suppressAutoHyphens/>
        <w:autoSpaceDE w:val="0"/>
        <w:spacing w:line="360" w:lineRule="auto"/>
        <w:jc w:val="center"/>
        <w:outlineLvl w:val="0"/>
        <w:rPr>
          <w:rFonts w:eastAsia="Calibri"/>
          <w:b/>
          <w:bCs/>
          <w:lang w:eastAsia="zh-CN"/>
        </w:rPr>
      </w:pPr>
      <w:r>
        <w:rPr>
          <w:rFonts w:eastAsia="Calibri"/>
          <w:b/>
          <w:bCs/>
          <w:lang w:eastAsia="zh-CN"/>
        </w:rPr>
        <w:t>МУНИЦИПАЛЬНОГО РАЙОНА СТАВРОПОЛЬСКИЙ</w:t>
      </w:r>
    </w:p>
    <w:p w:rsidR="002A0487" w:rsidRDefault="002A0487" w:rsidP="002A0487">
      <w:pPr>
        <w:suppressAutoHyphens/>
        <w:autoSpaceDE w:val="0"/>
        <w:spacing w:line="360" w:lineRule="auto"/>
        <w:jc w:val="center"/>
        <w:rPr>
          <w:rFonts w:eastAsia="Calibri"/>
          <w:b/>
          <w:bCs/>
          <w:lang w:eastAsia="zh-CN"/>
        </w:rPr>
      </w:pPr>
      <w:r>
        <w:rPr>
          <w:rFonts w:eastAsia="Calibri"/>
          <w:b/>
          <w:bCs/>
          <w:lang w:eastAsia="zh-CN"/>
        </w:rPr>
        <w:t>САМАРСКОЙ ОБЛАСТИ</w:t>
      </w:r>
    </w:p>
    <w:p w:rsidR="002A0487" w:rsidRDefault="002A0487" w:rsidP="002A0487">
      <w:pPr>
        <w:rPr>
          <w:b/>
          <w:bCs/>
        </w:rPr>
      </w:pPr>
    </w:p>
    <w:p w:rsidR="002A0487" w:rsidRDefault="008132C4" w:rsidP="002A0487">
      <w:pPr>
        <w:jc w:val="center"/>
        <w:rPr>
          <w:b/>
          <w:bCs/>
        </w:rPr>
      </w:pPr>
      <w:r>
        <w:rPr>
          <w:b/>
          <w:bCs/>
        </w:rPr>
        <w:t xml:space="preserve">РЕШЕНИЕ </w:t>
      </w:r>
    </w:p>
    <w:p w:rsidR="008132C4" w:rsidRDefault="008132C4" w:rsidP="008132C4">
      <w:pPr>
        <w:jc w:val="both"/>
        <w:rPr>
          <w:b/>
          <w:bCs/>
        </w:rPr>
      </w:pPr>
      <w:r>
        <w:rPr>
          <w:b/>
          <w:bCs/>
        </w:rPr>
        <w:t>от 26 января 2024 года                                                                                          № 2</w:t>
      </w:r>
    </w:p>
    <w:p w:rsidR="002A0487" w:rsidRDefault="002A0487" w:rsidP="002A0487">
      <w:pPr>
        <w:jc w:val="center"/>
        <w:rPr>
          <w:b/>
          <w:bCs/>
        </w:rPr>
      </w:pPr>
    </w:p>
    <w:p w:rsidR="00860FC7" w:rsidRDefault="002A0487" w:rsidP="002A0487">
      <w:pPr>
        <w:jc w:val="center"/>
        <w:rPr>
          <w:b/>
        </w:rPr>
      </w:pPr>
      <w:r w:rsidRPr="002A0487">
        <w:rPr>
          <w:b/>
        </w:rPr>
        <w:t>О ЗЕМЕЛЬНОМ НАЛОГЕ НА ТЕРРИТОРИИ СЕЛЬСКОГО ПОСЕЛЕНИЯ ВЕРХНИЕ БЕЛОЗЕРКИ МУНИЦИПАЛЬНОГО РАЙОНА СТАВРОПОЛЬСКИЙ САМАРСКОЙ ОБЛАСТИ</w:t>
      </w:r>
    </w:p>
    <w:p w:rsidR="002A0487" w:rsidRDefault="002A0487" w:rsidP="002A0487">
      <w:pPr>
        <w:jc w:val="center"/>
        <w:rPr>
          <w:b/>
        </w:rPr>
      </w:pPr>
    </w:p>
    <w:p w:rsidR="002A0487" w:rsidRPr="00D1093F" w:rsidRDefault="002A0487" w:rsidP="005C23C5">
      <w:pPr>
        <w:jc w:val="both"/>
        <w:rPr>
          <w:sz w:val="26"/>
          <w:szCs w:val="26"/>
        </w:rPr>
      </w:pPr>
      <w:r w:rsidRPr="00D1093F">
        <w:rPr>
          <w:sz w:val="26"/>
          <w:szCs w:val="26"/>
        </w:rPr>
        <w:t xml:space="preserve">В соответствии с главой 31 Налогового Кодекса РФ, руководствуясь Уставом сельского поселения Верхние Белозерки муниципального района Ставропольский Самарской области, Собрание представителей сельского поселения Верхние Белозерки муниципального района </w:t>
      </w:r>
      <w:r w:rsidR="005C23C5" w:rsidRPr="00D1093F">
        <w:rPr>
          <w:sz w:val="26"/>
          <w:szCs w:val="26"/>
        </w:rPr>
        <w:t>Ставропольский Самарской</w:t>
      </w:r>
      <w:r w:rsidRPr="00D1093F">
        <w:rPr>
          <w:sz w:val="26"/>
          <w:szCs w:val="26"/>
        </w:rPr>
        <w:t xml:space="preserve"> области, РЕШИЛО:</w:t>
      </w:r>
    </w:p>
    <w:p w:rsidR="005C23C5" w:rsidRPr="00D1093F" w:rsidRDefault="005C23C5" w:rsidP="005C23C5">
      <w:pPr>
        <w:jc w:val="both"/>
        <w:rPr>
          <w:sz w:val="26"/>
          <w:szCs w:val="26"/>
        </w:rPr>
      </w:pPr>
    </w:p>
    <w:p w:rsidR="005C23C5" w:rsidRPr="00D1093F" w:rsidRDefault="005C23C5" w:rsidP="005C23C5">
      <w:pPr>
        <w:pStyle w:val="a3"/>
        <w:numPr>
          <w:ilvl w:val="0"/>
          <w:numId w:val="1"/>
        </w:numPr>
        <w:ind w:left="0" w:firstLine="283"/>
        <w:jc w:val="both"/>
        <w:rPr>
          <w:sz w:val="26"/>
          <w:szCs w:val="26"/>
        </w:rPr>
      </w:pPr>
      <w:r w:rsidRPr="00D1093F">
        <w:rPr>
          <w:sz w:val="26"/>
          <w:szCs w:val="26"/>
        </w:rPr>
        <w:t>Ввести на территории сельского поселения Верхние Белозерки муниципального района Ставропольский Самарской области земельный налог, порядок и условия предоставления льгот по земельному налогу, сроки уплаты за земли, находящихся в пределах границ сельского поселения Верхние Белозерки муниципального района Ставропольский Самарской области.</w:t>
      </w:r>
    </w:p>
    <w:p w:rsidR="005C23C5" w:rsidRPr="00D1093F" w:rsidRDefault="005C23C5" w:rsidP="005C23C5">
      <w:pPr>
        <w:pStyle w:val="a3"/>
        <w:numPr>
          <w:ilvl w:val="0"/>
          <w:numId w:val="1"/>
        </w:numPr>
        <w:ind w:left="0" w:firstLine="283"/>
        <w:jc w:val="both"/>
        <w:rPr>
          <w:sz w:val="26"/>
          <w:szCs w:val="26"/>
        </w:rPr>
      </w:pPr>
      <w:r w:rsidRPr="00D1093F">
        <w:rPr>
          <w:sz w:val="26"/>
          <w:szCs w:val="26"/>
        </w:rPr>
        <w:t>Налогоплательщиками налога признаются организации и физические лица, обладающие земельными участками, признаваемыми объектом налогообложения в соответствии со статьей 389 Налогового Кодекса Российской Федерации, на праве собственности, праве постоянного (бессрочного) пользования или пожизненно наследуемого владения, если иное не установлено пунктом 1 статьи 388 Налогового Кодекса Российской Федерации.</w:t>
      </w:r>
    </w:p>
    <w:p w:rsidR="005C23C5" w:rsidRPr="00D1093F" w:rsidRDefault="005C23C5" w:rsidP="005C23C5">
      <w:pPr>
        <w:pStyle w:val="a3"/>
        <w:numPr>
          <w:ilvl w:val="0"/>
          <w:numId w:val="1"/>
        </w:numPr>
        <w:ind w:left="0" w:firstLine="283"/>
        <w:jc w:val="both"/>
        <w:rPr>
          <w:sz w:val="26"/>
          <w:szCs w:val="26"/>
        </w:rPr>
      </w:pPr>
      <w:r w:rsidRPr="00D1093F">
        <w:rPr>
          <w:sz w:val="26"/>
          <w:szCs w:val="26"/>
        </w:rPr>
        <w:t xml:space="preserve">Объектом налогообложения признаются земельные участки, расположенные в пределах </w:t>
      </w:r>
      <w:r w:rsidR="00D33184" w:rsidRPr="00D1093F">
        <w:rPr>
          <w:sz w:val="26"/>
          <w:szCs w:val="26"/>
        </w:rPr>
        <w:t>территории сельского поселения Верхние Белозерки муниципального района Ставропольский Самарской области.</w:t>
      </w:r>
    </w:p>
    <w:p w:rsidR="00D33184" w:rsidRPr="00D1093F" w:rsidRDefault="00D33184" w:rsidP="00D33184">
      <w:pPr>
        <w:pStyle w:val="a3"/>
        <w:numPr>
          <w:ilvl w:val="0"/>
          <w:numId w:val="1"/>
        </w:numPr>
        <w:ind w:left="0" w:firstLine="283"/>
        <w:jc w:val="both"/>
        <w:rPr>
          <w:sz w:val="26"/>
          <w:szCs w:val="26"/>
        </w:rPr>
      </w:pPr>
      <w:r w:rsidRPr="00D1093F">
        <w:rPr>
          <w:sz w:val="26"/>
          <w:szCs w:val="26"/>
        </w:rPr>
        <w:t xml:space="preserve">Установить, что налоговая база определяется как кадастровая стоимость земельных участков, признаваемых объектом налогообложения в соответствии со </w:t>
      </w:r>
      <w:hyperlink r:id="rId6">
        <w:r w:rsidRPr="00D1093F">
          <w:rPr>
            <w:color w:val="000000" w:themeColor="text1"/>
            <w:sz w:val="26"/>
            <w:szCs w:val="26"/>
          </w:rPr>
          <w:t>статьей 389</w:t>
        </w:r>
      </w:hyperlink>
      <w:r w:rsidRPr="00D1093F">
        <w:rPr>
          <w:color w:val="000000" w:themeColor="text1"/>
          <w:sz w:val="26"/>
          <w:szCs w:val="26"/>
        </w:rPr>
        <w:t xml:space="preserve"> </w:t>
      </w:r>
      <w:r w:rsidRPr="00D1093F">
        <w:rPr>
          <w:sz w:val="26"/>
          <w:szCs w:val="26"/>
        </w:rPr>
        <w:t>Налогового кодекса Российской Федерации.</w:t>
      </w:r>
    </w:p>
    <w:p w:rsidR="00D33184" w:rsidRPr="00D1093F" w:rsidRDefault="00D33184" w:rsidP="00D33184">
      <w:pPr>
        <w:pStyle w:val="ConsPlusNormal"/>
        <w:spacing w:line="276" w:lineRule="auto"/>
        <w:ind w:firstLine="567"/>
        <w:jc w:val="both"/>
        <w:rPr>
          <w:rFonts w:ascii="Times New Roman" w:hAnsi="Times New Roman" w:cs="Times New Roman"/>
          <w:sz w:val="26"/>
          <w:szCs w:val="26"/>
        </w:rPr>
      </w:pPr>
      <w:r w:rsidRPr="00D1093F">
        <w:rPr>
          <w:rFonts w:ascii="Times New Roman" w:hAnsi="Times New Roman" w:cs="Times New Roman"/>
          <w:sz w:val="26"/>
          <w:szCs w:val="26"/>
        </w:rPr>
        <w:t xml:space="preserve"> Если иное не установлено настоящим пунктом, налоговая база определяется в отношении каждого земельного участка как его кадастровая стоимость, внесенная в Единый государственный реестр недвижимости и подлежащая применению с 1 января года, являющегося налоговым периодом, с учетом особенностей, предусмотренных настоящей статьей.</w:t>
      </w:r>
    </w:p>
    <w:p w:rsidR="00D33184" w:rsidRPr="00D1093F" w:rsidRDefault="00D33184" w:rsidP="00D33184">
      <w:pPr>
        <w:autoSpaceDE w:val="0"/>
        <w:autoSpaceDN w:val="0"/>
        <w:adjustRightInd w:val="0"/>
        <w:spacing w:line="276" w:lineRule="auto"/>
        <w:ind w:firstLine="567"/>
        <w:jc w:val="both"/>
        <w:rPr>
          <w:sz w:val="26"/>
          <w:szCs w:val="26"/>
        </w:rPr>
      </w:pPr>
      <w:r w:rsidRPr="00D1093F">
        <w:rPr>
          <w:sz w:val="26"/>
          <w:szCs w:val="26"/>
        </w:rPr>
        <w:lastRenderedPageBreak/>
        <w:t>В отношении земельного участка, образованного в течение налогового периода,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 являющихся основанием для определения кадастровой стоимости такого земельного участка.</w:t>
      </w:r>
    </w:p>
    <w:p w:rsidR="00D33184" w:rsidRPr="00D1093F" w:rsidRDefault="00D33184" w:rsidP="00D33184">
      <w:pPr>
        <w:autoSpaceDE w:val="0"/>
        <w:autoSpaceDN w:val="0"/>
        <w:adjustRightInd w:val="0"/>
        <w:spacing w:line="276" w:lineRule="auto"/>
        <w:ind w:firstLine="709"/>
        <w:jc w:val="both"/>
        <w:rPr>
          <w:sz w:val="26"/>
          <w:szCs w:val="26"/>
        </w:rPr>
      </w:pPr>
      <w:r w:rsidRPr="00D1093F">
        <w:rPr>
          <w:sz w:val="26"/>
          <w:szCs w:val="26"/>
        </w:rPr>
        <w:t xml:space="preserve">Налоговая база в отношении земельного участка за налоговый период 2023 года </w:t>
      </w:r>
      <w:hyperlink r:id="rId7" w:history="1">
        <w:r w:rsidRPr="00D1093F">
          <w:rPr>
            <w:sz w:val="26"/>
            <w:szCs w:val="26"/>
          </w:rPr>
          <w:t>определяется</w:t>
        </w:r>
      </w:hyperlink>
      <w:r w:rsidRPr="00D1093F">
        <w:rPr>
          <w:sz w:val="26"/>
          <w:szCs w:val="26"/>
        </w:rPr>
        <w:t xml:space="preserve"> как его кадастровая стоимость, внесенная в Единый государственный реестр недвижимости и подлежащая применению с 1 января 2022 года с учетом особенностей, предусмотренных статьей  391 Налогового кодекса Российской Федерации, в случае, если кадастровая стоимость такого земельного участка, внесенная в Единый государственный реестр недвижимости и подлежащая применению с 1 января 2023 года, превышает кадастровую стоимость такого земельного участка, внесенную в Единый государственный реестр недвижимости и подлежащую применению с 1 января 2022 года, за исключением случаев, если кадастровая стоимость соответствующего земельного участка увеличилась вследствие изменения его характеристик.</w:t>
      </w:r>
    </w:p>
    <w:p w:rsidR="00D33184" w:rsidRPr="00D1093F" w:rsidRDefault="00D33184" w:rsidP="00D33184">
      <w:pPr>
        <w:autoSpaceDE w:val="0"/>
        <w:autoSpaceDN w:val="0"/>
        <w:adjustRightInd w:val="0"/>
        <w:spacing w:line="276" w:lineRule="auto"/>
        <w:ind w:firstLine="709"/>
        <w:jc w:val="both"/>
        <w:rPr>
          <w:sz w:val="26"/>
          <w:szCs w:val="26"/>
        </w:rPr>
      </w:pPr>
      <w:r w:rsidRPr="00D1093F">
        <w:rPr>
          <w:sz w:val="26"/>
          <w:szCs w:val="26"/>
        </w:rPr>
        <w:t>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 если иное не предусмотрено законодательством Российской Федерации, регулирующим проведение государственной кадастровой оценки, и настоящим пунктом.</w:t>
      </w:r>
    </w:p>
    <w:p w:rsidR="00D33184" w:rsidRPr="00D1093F" w:rsidRDefault="00D33184" w:rsidP="00D33184">
      <w:pPr>
        <w:autoSpaceDE w:val="0"/>
        <w:autoSpaceDN w:val="0"/>
        <w:adjustRightInd w:val="0"/>
        <w:spacing w:line="276" w:lineRule="auto"/>
        <w:ind w:firstLine="709"/>
        <w:jc w:val="both"/>
        <w:rPr>
          <w:sz w:val="26"/>
          <w:szCs w:val="26"/>
        </w:rPr>
      </w:pPr>
      <w:r w:rsidRPr="00D1093F">
        <w:rPr>
          <w:sz w:val="26"/>
          <w:szCs w:val="26"/>
        </w:rPr>
        <w:t>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 внесенные в Единый государственный реестр недвижимости, учитываются при определении налоговой базы начиная с даты начала применения для целей налогообложения сведений об изменяемой кадастровой стоимости.</w:t>
      </w:r>
    </w:p>
    <w:p w:rsidR="00D33184" w:rsidRPr="00D1093F" w:rsidRDefault="00D33184" w:rsidP="00D33184">
      <w:pPr>
        <w:autoSpaceDE w:val="0"/>
        <w:autoSpaceDN w:val="0"/>
        <w:adjustRightInd w:val="0"/>
        <w:spacing w:line="276" w:lineRule="auto"/>
        <w:ind w:firstLine="709"/>
        <w:jc w:val="both"/>
        <w:rPr>
          <w:sz w:val="26"/>
          <w:szCs w:val="26"/>
        </w:rPr>
      </w:pPr>
      <w:r w:rsidRPr="00D1093F">
        <w:rPr>
          <w:sz w:val="26"/>
          <w:szCs w:val="26"/>
        </w:rPr>
        <w:t>Налоговая база в отношении земельных участков, находящихся в общей долевой собственности, определяется для каждого из налогоплательщиков, являющихся собственниками данного земельного участка, пропорционально его доле в общей долевой собственности.</w:t>
      </w:r>
    </w:p>
    <w:p w:rsidR="00D33184" w:rsidRPr="00D1093F" w:rsidRDefault="00D33184" w:rsidP="00D33184">
      <w:pPr>
        <w:autoSpaceDE w:val="0"/>
        <w:autoSpaceDN w:val="0"/>
        <w:adjustRightInd w:val="0"/>
        <w:spacing w:line="276" w:lineRule="auto"/>
        <w:ind w:firstLine="709"/>
        <w:jc w:val="both"/>
        <w:rPr>
          <w:sz w:val="26"/>
          <w:szCs w:val="26"/>
        </w:rPr>
      </w:pPr>
      <w:r w:rsidRPr="00D1093F">
        <w:rPr>
          <w:sz w:val="26"/>
          <w:szCs w:val="26"/>
        </w:rPr>
        <w:t>Налоговая база в отношении земельных участков, находящихся в общей совместной собственности, определяется для каждого из налогоплательщиков, являющихся собственниками данного земельного участка, в равных долях</w:t>
      </w:r>
    </w:p>
    <w:p w:rsidR="00D33184" w:rsidRPr="00D1093F" w:rsidRDefault="00D33184" w:rsidP="00D33184">
      <w:pPr>
        <w:pStyle w:val="a3"/>
        <w:numPr>
          <w:ilvl w:val="0"/>
          <w:numId w:val="1"/>
        </w:numPr>
        <w:ind w:left="0" w:firstLine="283"/>
        <w:jc w:val="both"/>
        <w:rPr>
          <w:sz w:val="26"/>
          <w:szCs w:val="26"/>
        </w:rPr>
      </w:pPr>
      <w:r w:rsidRPr="00D1093F">
        <w:rPr>
          <w:sz w:val="26"/>
          <w:szCs w:val="26"/>
        </w:rPr>
        <w:t>Установить налоговые ставки следующих размеров:</w:t>
      </w:r>
    </w:p>
    <w:p w:rsidR="00D33184" w:rsidRPr="00D1093F" w:rsidRDefault="00D33184" w:rsidP="00213D59">
      <w:pPr>
        <w:pStyle w:val="a3"/>
        <w:numPr>
          <w:ilvl w:val="0"/>
          <w:numId w:val="3"/>
        </w:numPr>
        <w:ind w:left="284"/>
        <w:jc w:val="both"/>
        <w:rPr>
          <w:sz w:val="26"/>
          <w:szCs w:val="26"/>
        </w:rPr>
      </w:pPr>
      <w:r w:rsidRPr="00D1093F">
        <w:rPr>
          <w:sz w:val="26"/>
          <w:szCs w:val="26"/>
        </w:rPr>
        <w:t>0,3 процента в отношении земельный участков:</w:t>
      </w:r>
    </w:p>
    <w:p w:rsidR="00D33184" w:rsidRPr="00D1093F" w:rsidRDefault="00D33184" w:rsidP="00D33184">
      <w:pPr>
        <w:pStyle w:val="a3"/>
        <w:ind w:left="643"/>
        <w:jc w:val="both"/>
        <w:rPr>
          <w:sz w:val="26"/>
          <w:szCs w:val="26"/>
        </w:rPr>
      </w:pPr>
      <w:r w:rsidRPr="00D1093F">
        <w:rPr>
          <w:sz w:val="26"/>
          <w:szCs w:val="26"/>
        </w:rPr>
        <w:t>-отнесенных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w:t>
      </w:r>
    </w:p>
    <w:p w:rsidR="00D33184" w:rsidRPr="00D1093F" w:rsidRDefault="00D33184" w:rsidP="00D33184">
      <w:pPr>
        <w:pStyle w:val="a3"/>
        <w:ind w:left="643"/>
        <w:jc w:val="both"/>
        <w:rPr>
          <w:sz w:val="26"/>
          <w:szCs w:val="26"/>
          <w:shd w:val="clear" w:color="auto" w:fill="FFFFFF"/>
        </w:rPr>
      </w:pPr>
      <w:r w:rsidRPr="00D1093F">
        <w:rPr>
          <w:sz w:val="26"/>
          <w:szCs w:val="26"/>
        </w:rPr>
        <w:t>-</w:t>
      </w:r>
      <w:r w:rsidRPr="00D1093F">
        <w:rPr>
          <w:sz w:val="26"/>
          <w:szCs w:val="26"/>
          <w:shd w:val="clear" w:color="auto" w:fill="FFFFFF"/>
        </w:rPr>
        <w:t xml:space="preserve"> занятых жилищным фондом и объектами инженерной инфраструктуры жилищно-коммунального комплекса (за исключением доли в праве на земельный участок, приходящейся на объект, не относящийся к жилищному фонду и к объектам инженерной инфраструктуры жилищно-коммунального комплекса) или приобретенных (предоставленных) для жилищного </w:t>
      </w:r>
      <w:r w:rsidRPr="00D1093F">
        <w:rPr>
          <w:sz w:val="26"/>
          <w:szCs w:val="26"/>
          <w:shd w:val="clear" w:color="auto" w:fill="FFFFFF"/>
        </w:rPr>
        <w:lastRenderedPageBreak/>
        <w:t>строительства (за исключением земельных участков, приобретенных (предоставленных) для индивидуального жилищного строительства, используемых в предпринимательской деятельности);</w:t>
      </w:r>
    </w:p>
    <w:p w:rsidR="00D33184" w:rsidRPr="00D1093F" w:rsidRDefault="00D33184" w:rsidP="00D33184">
      <w:pPr>
        <w:pStyle w:val="a3"/>
        <w:ind w:left="643"/>
        <w:jc w:val="both"/>
        <w:rPr>
          <w:sz w:val="26"/>
          <w:szCs w:val="26"/>
          <w:shd w:val="clear" w:color="auto" w:fill="FFFFFF"/>
        </w:rPr>
      </w:pPr>
      <w:r w:rsidRPr="00D1093F">
        <w:rPr>
          <w:sz w:val="26"/>
          <w:szCs w:val="26"/>
          <w:shd w:val="clear" w:color="auto" w:fill="FFFFFF"/>
        </w:rPr>
        <w:t>-</w:t>
      </w:r>
      <w:r w:rsidR="00213D59" w:rsidRPr="00D1093F">
        <w:rPr>
          <w:sz w:val="26"/>
          <w:szCs w:val="26"/>
          <w:shd w:val="clear" w:color="auto" w:fill="FFFFFF"/>
        </w:rPr>
        <w:t xml:space="preserve"> не используемых в предпринимательской деятельности, приобретенных (предоставленных) для ведения личного подсобного хозяйства, садоводства или огородничества, а также земельных участков общего назначения, предусмотренных Федеральным законом от 29 июля 2017 года N 217-ФЗ "О ведении гражданами садоводства и огородничества для собственных нужд и о внесении изменений в отдельные законодательные акты Российской Федерации";</w:t>
      </w:r>
    </w:p>
    <w:p w:rsidR="00213D59" w:rsidRPr="00D1093F" w:rsidRDefault="00213D59" w:rsidP="00D33184">
      <w:pPr>
        <w:pStyle w:val="a3"/>
        <w:ind w:left="643"/>
        <w:jc w:val="both"/>
        <w:rPr>
          <w:sz w:val="26"/>
          <w:szCs w:val="26"/>
          <w:shd w:val="clear" w:color="auto" w:fill="FFFFFF"/>
        </w:rPr>
      </w:pPr>
      <w:r w:rsidRPr="00D1093F">
        <w:rPr>
          <w:sz w:val="26"/>
          <w:szCs w:val="26"/>
          <w:shd w:val="clear" w:color="auto" w:fill="FFFFFF"/>
        </w:rPr>
        <w:t>-ограниченных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213D59" w:rsidRPr="00D1093F" w:rsidRDefault="00213D59" w:rsidP="00213D59">
      <w:pPr>
        <w:pStyle w:val="a3"/>
        <w:ind w:left="284"/>
        <w:jc w:val="both"/>
        <w:rPr>
          <w:sz w:val="26"/>
          <w:szCs w:val="26"/>
          <w:shd w:val="clear" w:color="auto" w:fill="FFFFFF"/>
        </w:rPr>
      </w:pPr>
      <w:r w:rsidRPr="00D1093F">
        <w:rPr>
          <w:sz w:val="26"/>
          <w:szCs w:val="26"/>
          <w:shd w:val="clear" w:color="auto" w:fill="FFFFFF"/>
        </w:rPr>
        <w:t>2) 1,5 процента в отношении прочих земельных участков.</w:t>
      </w:r>
    </w:p>
    <w:p w:rsidR="00213D59" w:rsidRPr="00D1093F" w:rsidRDefault="00213D59" w:rsidP="00213D59">
      <w:pPr>
        <w:pStyle w:val="a3"/>
        <w:ind w:left="0" w:firstLine="567"/>
        <w:jc w:val="both"/>
        <w:rPr>
          <w:sz w:val="26"/>
          <w:szCs w:val="26"/>
          <w:shd w:val="clear" w:color="auto" w:fill="FFFFFF"/>
        </w:rPr>
      </w:pPr>
      <w:r w:rsidRPr="00D1093F">
        <w:rPr>
          <w:sz w:val="26"/>
          <w:szCs w:val="26"/>
          <w:shd w:val="clear" w:color="auto" w:fill="FFFFFF"/>
        </w:rPr>
        <w:t>6. Установить, что для организаций и физических лиц, имеющих, на праве собственности, праве постоянного (бессрочного) пользования или пожизненного наследуемого владения, также на организации, испо</w:t>
      </w:r>
      <w:r w:rsidR="00D1093F">
        <w:rPr>
          <w:sz w:val="26"/>
          <w:szCs w:val="26"/>
          <w:shd w:val="clear" w:color="auto" w:fill="FFFFFF"/>
        </w:rPr>
        <w:t>льзующие участок для тех или ины</w:t>
      </w:r>
      <w:r w:rsidRPr="00D1093F">
        <w:rPr>
          <w:sz w:val="26"/>
          <w:szCs w:val="26"/>
          <w:shd w:val="clear" w:color="auto" w:fill="FFFFFF"/>
        </w:rPr>
        <w:t>х целей, определенных в ст. 395 Налогового Кодекса Российской Федерации, земельные участки, являющиеся объектом налогообложения на территории сельского поселения Верхние Белозерки муниципального района Ста</w:t>
      </w:r>
      <w:r w:rsidR="00D1093F">
        <w:rPr>
          <w:sz w:val="26"/>
          <w:szCs w:val="26"/>
          <w:shd w:val="clear" w:color="auto" w:fill="FFFFFF"/>
        </w:rPr>
        <w:t>вропольский Самарской области, л</w:t>
      </w:r>
      <w:r w:rsidRPr="00D1093F">
        <w:rPr>
          <w:sz w:val="26"/>
          <w:szCs w:val="26"/>
          <w:shd w:val="clear" w:color="auto" w:fill="FFFFFF"/>
        </w:rPr>
        <w:t>ьготы установленные в соответствии с частью 5  статьи 391, статьи 395 Налогового Кодекса Российской Федерации, действуют в полном объеме.</w:t>
      </w:r>
    </w:p>
    <w:p w:rsidR="00213D59" w:rsidRPr="00D1093F" w:rsidRDefault="00213D59" w:rsidP="00213D59">
      <w:pPr>
        <w:pStyle w:val="a3"/>
        <w:ind w:left="0" w:firstLine="567"/>
        <w:jc w:val="both"/>
        <w:rPr>
          <w:sz w:val="26"/>
          <w:szCs w:val="26"/>
          <w:shd w:val="clear" w:color="auto" w:fill="FFFFFF"/>
        </w:rPr>
      </w:pPr>
      <w:r w:rsidRPr="00D1093F">
        <w:rPr>
          <w:sz w:val="26"/>
          <w:szCs w:val="26"/>
          <w:shd w:val="clear" w:color="auto" w:fill="FFFFFF"/>
        </w:rPr>
        <w:t>6.1 Об уплаты налога 100% освобождаются физические лица в отношении одного земельного участка, занятого индивидуальной жилой застройкой, а также предоставленного для ведения личного подсобного хозяйства следующие категории налогоплательщиков</w:t>
      </w:r>
      <w:r w:rsidR="00221EFE" w:rsidRPr="00D1093F">
        <w:rPr>
          <w:sz w:val="26"/>
          <w:szCs w:val="26"/>
          <w:shd w:val="clear" w:color="auto" w:fill="FFFFFF"/>
        </w:rPr>
        <w:t>:</w:t>
      </w:r>
    </w:p>
    <w:p w:rsidR="00221EFE" w:rsidRPr="00D1093F" w:rsidRDefault="00221EFE" w:rsidP="00213D59">
      <w:pPr>
        <w:pStyle w:val="a3"/>
        <w:ind w:left="0" w:firstLine="567"/>
        <w:jc w:val="both"/>
        <w:rPr>
          <w:sz w:val="26"/>
          <w:szCs w:val="26"/>
          <w:shd w:val="clear" w:color="auto" w:fill="FFFFFF"/>
        </w:rPr>
      </w:pPr>
      <w:r w:rsidRPr="00D1093F">
        <w:rPr>
          <w:sz w:val="26"/>
          <w:szCs w:val="26"/>
          <w:shd w:val="clear" w:color="auto" w:fill="FFFFFF"/>
        </w:rPr>
        <w:t>1) Участники и инвалиды Великой Отечественной Войны;</w:t>
      </w:r>
    </w:p>
    <w:p w:rsidR="00221EFE" w:rsidRPr="00D1093F" w:rsidRDefault="00221EFE" w:rsidP="00213D59">
      <w:pPr>
        <w:pStyle w:val="a3"/>
        <w:ind w:left="0" w:firstLine="567"/>
        <w:jc w:val="both"/>
        <w:rPr>
          <w:sz w:val="26"/>
          <w:szCs w:val="26"/>
          <w:shd w:val="clear" w:color="auto" w:fill="FFFFFF"/>
        </w:rPr>
      </w:pPr>
      <w:r w:rsidRPr="00D1093F">
        <w:rPr>
          <w:sz w:val="26"/>
          <w:szCs w:val="26"/>
          <w:shd w:val="clear" w:color="auto" w:fill="FFFFFF"/>
        </w:rPr>
        <w:t>2) Вдовы погибших участников Великой Отечественно Войны;</w:t>
      </w:r>
    </w:p>
    <w:p w:rsidR="00221EFE" w:rsidRPr="00D1093F" w:rsidRDefault="00221EFE" w:rsidP="00213D59">
      <w:pPr>
        <w:pStyle w:val="a3"/>
        <w:ind w:left="0" w:firstLine="567"/>
        <w:jc w:val="both"/>
        <w:rPr>
          <w:sz w:val="26"/>
          <w:szCs w:val="26"/>
        </w:rPr>
      </w:pPr>
      <w:r w:rsidRPr="00D1093F">
        <w:rPr>
          <w:sz w:val="26"/>
          <w:szCs w:val="26"/>
        </w:rPr>
        <w:t xml:space="preserve">3) Бывшие узники бывшие </w:t>
      </w:r>
      <w:proofErr w:type="spellStart"/>
      <w:r w:rsidRPr="00D1093F">
        <w:rPr>
          <w:sz w:val="26"/>
          <w:szCs w:val="26"/>
        </w:rPr>
        <w:t>несовершеннолетнии</w:t>
      </w:r>
      <w:proofErr w:type="spellEnd"/>
      <w:r w:rsidRPr="00D1093F">
        <w:rPr>
          <w:sz w:val="26"/>
          <w:szCs w:val="26"/>
        </w:rPr>
        <w:t xml:space="preserve"> узники нацистских концлагерей, тюрем и </w:t>
      </w:r>
      <w:proofErr w:type="gramStart"/>
      <w:r w:rsidRPr="00D1093F">
        <w:rPr>
          <w:sz w:val="26"/>
          <w:szCs w:val="26"/>
        </w:rPr>
        <w:t>гетто</w:t>
      </w:r>
      <w:proofErr w:type="gramEnd"/>
      <w:r w:rsidRPr="00D1093F">
        <w:rPr>
          <w:sz w:val="26"/>
          <w:szCs w:val="26"/>
        </w:rPr>
        <w:t xml:space="preserve"> и других мест принудительного содержания, создания фашистами и их союзниками в период Второй мировой войны.</w:t>
      </w:r>
    </w:p>
    <w:p w:rsidR="00221EFE" w:rsidRPr="00D1093F" w:rsidRDefault="00221EFE" w:rsidP="00213D59">
      <w:pPr>
        <w:pStyle w:val="a3"/>
        <w:ind w:left="0" w:firstLine="567"/>
        <w:jc w:val="both"/>
        <w:rPr>
          <w:sz w:val="26"/>
          <w:szCs w:val="26"/>
        </w:rPr>
      </w:pPr>
      <w:r w:rsidRPr="00D1093F">
        <w:rPr>
          <w:sz w:val="26"/>
          <w:szCs w:val="26"/>
        </w:rPr>
        <w:t>7. Налогоплательщики-физические лица не вносят авансовые платежи, а уплачивают налог по истечении налогового периода в сроки, установленные законодательством Российской Федерации, на основании налогового уведомления, направленного налоговым органом.</w:t>
      </w:r>
    </w:p>
    <w:p w:rsidR="00221EFE" w:rsidRPr="00D1093F" w:rsidRDefault="00221EFE" w:rsidP="00213D59">
      <w:pPr>
        <w:pStyle w:val="a3"/>
        <w:ind w:left="0" w:firstLine="567"/>
        <w:jc w:val="both"/>
        <w:rPr>
          <w:sz w:val="26"/>
          <w:szCs w:val="26"/>
        </w:rPr>
      </w:pPr>
      <w:r w:rsidRPr="00D1093F">
        <w:rPr>
          <w:sz w:val="26"/>
          <w:szCs w:val="26"/>
        </w:rPr>
        <w:t>8. Налог подлежит уплате налогоплательщиками- организациями в порядке и сроки, установленные статьей 397 части второй Налогового Кодекса Российской Федерации.</w:t>
      </w:r>
    </w:p>
    <w:p w:rsidR="00221EFE" w:rsidRPr="00D1093F" w:rsidRDefault="00221EFE" w:rsidP="00221EFE">
      <w:pPr>
        <w:pStyle w:val="a3"/>
        <w:ind w:left="0" w:firstLine="567"/>
        <w:jc w:val="both"/>
        <w:rPr>
          <w:sz w:val="26"/>
          <w:szCs w:val="26"/>
        </w:rPr>
      </w:pPr>
      <w:r w:rsidRPr="00D1093F">
        <w:rPr>
          <w:sz w:val="26"/>
          <w:szCs w:val="26"/>
        </w:rPr>
        <w:t xml:space="preserve">- Отчетным периодом для налогоплательщиков- организаций признаются первый квартал, второй квартал и третий квартал календарного года. </w:t>
      </w:r>
    </w:p>
    <w:p w:rsidR="00221EFE" w:rsidRPr="00D1093F" w:rsidRDefault="00221EFE" w:rsidP="00221EFE">
      <w:pPr>
        <w:autoSpaceDE w:val="0"/>
        <w:autoSpaceDN w:val="0"/>
        <w:adjustRightInd w:val="0"/>
        <w:spacing w:line="276" w:lineRule="auto"/>
        <w:ind w:firstLine="709"/>
        <w:jc w:val="both"/>
        <w:rPr>
          <w:sz w:val="26"/>
          <w:szCs w:val="26"/>
        </w:rPr>
      </w:pPr>
      <w:r w:rsidRPr="00D1093F">
        <w:rPr>
          <w:sz w:val="26"/>
          <w:szCs w:val="26"/>
        </w:rPr>
        <w:t xml:space="preserve">- Сумма налога, подлежащая уплате в бюджет по итогам налогового периода, определяется налогоплательщиками – организациями как разница между суммой налога, исчисленной как соответствующая налоговой ставке процентная доля налоговой базы, и суммами подлежащих уплате в течение налогового периода авансовых платежей по налогу. </w:t>
      </w:r>
    </w:p>
    <w:p w:rsidR="00221EFE" w:rsidRPr="00D1093F" w:rsidRDefault="00221EFE" w:rsidP="00221EFE">
      <w:pPr>
        <w:pStyle w:val="a3"/>
        <w:ind w:left="0" w:firstLine="567"/>
        <w:jc w:val="both"/>
        <w:rPr>
          <w:sz w:val="26"/>
          <w:szCs w:val="26"/>
        </w:rPr>
      </w:pPr>
      <w:r w:rsidRPr="00D1093F">
        <w:rPr>
          <w:sz w:val="26"/>
          <w:szCs w:val="26"/>
        </w:rPr>
        <w:t xml:space="preserve">Уплата налога организациями - юридическими лицами за истекший налоговый период осуществляется не позднее 28 февраля года, следующего за истекшим </w:t>
      </w:r>
      <w:r w:rsidRPr="00D1093F">
        <w:rPr>
          <w:sz w:val="26"/>
          <w:szCs w:val="26"/>
        </w:rPr>
        <w:lastRenderedPageBreak/>
        <w:t>налоговым периодом. Авансовые платежи по налогу подлежат уплате налогоплательщиками - организациями в срок не позднее 28-го числа месяца, следующего за истекшим отчетным периодом.</w:t>
      </w:r>
    </w:p>
    <w:p w:rsidR="00221EFE" w:rsidRPr="00D1093F" w:rsidRDefault="00221EFE" w:rsidP="00221EFE">
      <w:pPr>
        <w:pStyle w:val="a3"/>
        <w:ind w:left="0" w:firstLine="567"/>
        <w:jc w:val="both"/>
        <w:rPr>
          <w:sz w:val="26"/>
          <w:szCs w:val="26"/>
        </w:rPr>
      </w:pPr>
      <w:r w:rsidRPr="00D1093F">
        <w:rPr>
          <w:sz w:val="26"/>
          <w:szCs w:val="26"/>
        </w:rPr>
        <w:t>- Организации – юридические лица исчисляют суммы авансовых платежей по налогу по истечении первого,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w:t>
      </w:r>
    </w:p>
    <w:p w:rsidR="00AD32B5" w:rsidRPr="00D1093F" w:rsidRDefault="00AD32B5" w:rsidP="00AD32B5">
      <w:pPr>
        <w:autoSpaceDE w:val="0"/>
        <w:autoSpaceDN w:val="0"/>
        <w:adjustRightInd w:val="0"/>
        <w:spacing w:line="276" w:lineRule="auto"/>
        <w:ind w:firstLine="709"/>
        <w:jc w:val="both"/>
        <w:rPr>
          <w:sz w:val="26"/>
          <w:szCs w:val="26"/>
        </w:rPr>
      </w:pPr>
      <w:r w:rsidRPr="00D1093F">
        <w:rPr>
          <w:sz w:val="26"/>
          <w:szCs w:val="26"/>
        </w:rPr>
        <w:t>-В отношении земельных участков, приобретенных (предоставленных) в собственность физическими и юридическими лицами на условиях осуществления на них жилищного строительства, за исключением индивидуального жилищного строительства, осуществляемого физическими лицами, исчисление суммы налога (суммы авансовых платежей по налогу)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 В случае государственной регистрации прав на построенный объект недвижимости до истечения трехлетнего срока сумма налога, исчисленного за период применения коэффициента 2, подлежит перерасчету с учетом коэффициента 1.</w:t>
      </w:r>
    </w:p>
    <w:p w:rsidR="00AD32B5" w:rsidRPr="00D1093F" w:rsidRDefault="00AD32B5" w:rsidP="00AD32B5">
      <w:pPr>
        <w:autoSpaceDE w:val="0"/>
        <w:autoSpaceDN w:val="0"/>
        <w:adjustRightInd w:val="0"/>
        <w:spacing w:line="276" w:lineRule="auto"/>
        <w:ind w:firstLine="709"/>
        <w:jc w:val="both"/>
        <w:rPr>
          <w:sz w:val="26"/>
          <w:szCs w:val="26"/>
        </w:rPr>
      </w:pPr>
      <w:r w:rsidRPr="00D1093F">
        <w:rPr>
          <w:sz w:val="26"/>
          <w:szCs w:val="26"/>
        </w:rPr>
        <w:t>В отношении земельных участков, приобретенных (предоставленных) в собственность физическими и юридическими лицами на условиях осуществления на них жилищного строительства, за исключением индивидуального жилищного строительства, осуществляемого физическими лицами, исчисление суммы налога (суммы авансовых платежей по налогу) производится с учетом коэффициента 4 в течение периода, превышающего три года с даты государственной регистрации прав на данные земельные участки, вплоть до даты государственной регистрации прав на построенный объект недвижимости.</w:t>
      </w:r>
    </w:p>
    <w:p w:rsidR="00AD32B5" w:rsidRPr="00D1093F" w:rsidRDefault="00AD32B5" w:rsidP="00AD32B5">
      <w:pPr>
        <w:pStyle w:val="a3"/>
        <w:ind w:left="0" w:firstLine="567"/>
        <w:jc w:val="both"/>
        <w:rPr>
          <w:sz w:val="26"/>
          <w:szCs w:val="26"/>
        </w:rPr>
      </w:pPr>
      <w:r w:rsidRPr="00D1093F">
        <w:rPr>
          <w:sz w:val="26"/>
          <w:szCs w:val="26"/>
        </w:rPr>
        <w:t>В отношении земельных участков, приобретенных (предоставленных) в собственность физическими лицами для индивидуального жилищного строительства, исчисление суммы налога (суммы авансовых платежей по налогу)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w:t>
      </w:r>
    </w:p>
    <w:p w:rsidR="00221EFE" w:rsidRPr="00D1093F" w:rsidRDefault="00221EFE" w:rsidP="00221EFE">
      <w:pPr>
        <w:pStyle w:val="a3"/>
        <w:ind w:left="0" w:firstLine="567"/>
        <w:jc w:val="both"/>
        <w:rPr>
          <w:sz w:val="26"/>
          <w:szCs w:val="26"/>
        </w:rPr>
      </w:pPr>
      <w:r w:rsidRPr="00D1093F">
        <w:rPr>
          <w:sz w:val="26"/>
          <w:szCs w:val="26"/>
        </w:rPr>
        <w:t xml:space="preserve">-Налог полностью подлежит уплате до 1 </w:t>
      </w:r>
      <w:r w:rsidR="00CA2F85" w:rsidRPr="00D1093F">
        <w:rPr>
          <w:sz w:val="26"/>
          <w:szCs w:val="26"/>
        </w:rPr>
        <w:t>марта года</w:t>
      </w:r>
      <w:r w:rsidRPr="00D1093F">
        <w:rPr>
          <w:sz w:val="26"/>
          <w:szCs w:val="26"/>
        </w:rPr>
        <w:t xml:space="preserve">, следующего за истекшим </w:t>
      </w:r>
      <w:r w:rsidR="00AD32B5" w:rsidRPr="00D1093F">
        <w:rPr>
          <w:sz w:val="26"/>
          <w:szCs w:val="26"/>
        </w:rPr>
        <w:t>налоговым</w:t>
      </w:r>
      <w:r w:rsidRPr="00D1093F">
        <w:rPr>
          <w:sz w:val="26"/>
          <w:szCs w:val="26"/>
        </w:rPr>
        <w:t xml:space="preserve"> </w:t>
      </w:r>
      <w:r w:rsidR="00AD32B5" w:rsidRPr="00D1093F">
        <w:rPr>
          <w:sz w:val="26"/>
          <w:szCs w:val="26"/>
        </w:rPr>
        <w:t>периодом</w:t>
      </w:r>
      <w:r w:rsidRPr="00D1093F">
        <w:rPr>
          <w:sz w:val="26"/>
          <w:szCs w:val="26"/>
        </w:rPr>
        <w:t>.</w:t>
      </w:r>
    </w:p>
    <w:p w:rsidR="00CA2F85" w:rsidRPr="00D1093F" w:rsidRDefault="00CA2F85" w:rsidP="00221EFE">
      <w:pPr>
        <w:pStyle w:val="a3"/>
        <w:ind w:left="0" w:firstLine="567"/>
        <w:jc w:val="both"/>
        <w:rPr>
          <w:sz w:val="26"/>
          <w:szCs w:val="26"/>
        </w:rPr>
      </w:pPr>
      <w:r w:rsidRPr="00D1093F">
        <w:rPr>
          <w:sz w:val="26"/>
          <w:szCs w:val="26"/>
        </w:rPr>
        <w:t>9. В соответствии с п. 10 ст. 396 Налогового Кодекса Российской Федерации Налогоплательщики, имеющие право на налоговые льготы, должны представить документы, подтверждающие такое право, в налоговые органы по мету нахождения земельного участка, признаваемого объектом налогообложения со статьей 389 Налогового Кодекса Российской Федерации.</w:t>
      </w:r>
    </w:p>
    <w:p w:rsidR="00CA2F85" w:rsidRPr="00D1093F" w:rsidRDefault="00CA2F85" w:rsidP="00221EFE">
      <w:pPr>
        <w:pStyle w:val="a3"/>
        <w:ind w:left="0" w:firstLine="567"/>
        <w:jc w:val="both"/>
        <w:rPr>
          <w:sz w:val="26"/>
          <w:szCs w:val="26"/>
        </w:rPr>
      </w:pPr>
      <w:r w:rsidRPr="00D1093F">
        <w:rPr>
          <w:sz w:val="26"/>
          <w:szCs w:val="26"/>
        </w:rPr>
        <w:t>Согласно п. 6 ст. 391 Налогового Кодекса Российской Федерации уменьшение налоговой базы на не облагаемую налогом сумму, установленную ст. 391 п. 5 Налогового Кодекса Российской Федерации, производится на основании документов, подтверждающих право на уменьшение налоговой базы, представляемых налогоплательщиком в налоговый орган по месту нахождения земельного участка.</w:t>
      </w:r>
    </w:p>
    <w:p w:rsidR="00CA2F85" w:rsidRPr="00D1093F" w:rsidRDefault="00CA2F85" w:rsidP="00221EFE">
      <w:pPr>
        <w:pStyle w:val="a3"/>
        <w:ind w:left="0" w:firstLine="567"/>
        <w:jc w:val="both"/>
        <w:rPr>
          <w:sz w:val="26"/>
          <w:szCs w:val="26"/>
        </w:rPr>
      </w:pPr>
      <w:r w:rsidRPr="00D1093F">
        <w:rPr>
          <w:sz w:val="26"/>
          <w:szCs w:val="26"/>
        </w:rPr>
        <w:lastRenderedPageBreak/>
        <w:t xml:space="preserve"> Налогоплательщики, имеющие право на налоговые льготы и уменьшение и уменьшение налогооблагаемой базы, должны представить документы, подтверждающие право на уменьшение налоговой базы, в налоговые органы в срок до 1 февраля, следующего за истекшим налоговым периодом</w:t>
      </w:r>
    </w:p>
    <w:p w:rsidR="00CA2F85" w:rsidRPr="00D1093F" w:rsidRDefault="00CA2F85" w:rsidP="00CA2F85">
      <w:pPr>
        <w:pStyle w:val="a5"/>
        <w:jc w:val="both"/>
        <w:rPr>
          <w:rFonts w:ascii="Times New Roman" w:hAnsi="Times New Roman"/>
          <w:color w:val="000000"/>
          <w:sz w:val="26"/>
          <w:szCs w:val="26"/>
          <w:shd w:val="clear" w:color="auto" w:fill="FFFFFF"/>
        </w:rPr>
      </w:pPr>
      <w:r w:rsidRPr="00D1093F">
        <w:rPr>
          <w:rFonts w:ascii="Times New Roman" w:hAnsi="Times New Roman"/>
          <w:sz w:val="26"/>
          <w:szCs w:val="26"/>
          <w:shd w:val="clear" w:color="auto" w:fill="FFFFFF"/>
        </w:rPr>
        <w:t>Налогоплательщики, имеющие право на налоговые льготы, в том числе в виде налогового вычета, установленные законодательством о налогах и сборах, представляют в налоговый орган</w:t>
      </w:r>
      <w:r w:rsidRPr="00D1093F">
        <w:rPr>
          <w:rFonts w:ascii="Times New Roman" w:hAnsi="Times New Roman"/>
          <w:color w:val="000000"/>
          <w:sz w:val="26"/>
          <w:szCs w:val="26"/>
          <w:shd w:val="clear" w:color="auto" w:fill="FFFFFF"/>
        </w:rPr>
        <w:t xml:space="preserve"> по своему выбору </w:t>
      </w:r>
      <w:hyperlink r:id="rId8" w:history="1">
        <w:r w:rsidRPr="00D1093F">
          <w:rPr>
            <w:rStyle w:val="a4"/>
            <w:rFonts w:ascii="Times New Roman" w:hAnsi="Times New Roman"/>
            <w:color w:val="1A0DAB"/>
            <w:sz w:val="26"/>
            <w:szCs w:val="26"/>
            <w:shd w:val="clear" w:color="auto" w:fill="FFFFFF"/>
          </w:rPr>
          <w:t>заявление</w:t>
        </w:r>
      </w:hyperlink>
      <w:r w:rsidRPr="00D1093F">
        <w:rPr>
          <w:rFonts w:ascii="Times New Roman" w:hAnsi="Times New Roman"/>
          <w:color w:val="000000"/>
          <w:sz w:val="26"/>
          <w:szCs w:val="26"/>
          <w:shd w:val="clear" w:color="auto" w:fill="FFFFFF"/>
        </w:rPr>
        <w:t> о предоставлении налоговой льготы, а также вправе представить документы, подтверждающие право налогоплательщика на налоговую льготу.</w:t>
      </w:r>
    </w:p>
    <w:p w:rsidR="00CA2F85" w:rsidRPr="00D1093F" w:rsidRDefault="00CA2F85" w:rsidP="00CA2F85">
      <w:pPr>
        <w:pStyle w:val="a5"/>
        <w:jc w:val="both"/>
        <w:rPr>
          <w:rFonts w:ascii="Times New Roman" w:hAnsi="Times New Roman"/>
          <w:color w:val="000000"/>
          <w:sz w:val="26"/>
          <w:szCs w:val="26"/>
          <w:shd w:val="clear" w:color="auto" w:fill="FFFFFF"/>
        </w:rPr>
      </w:pPr>
      <w:r w:rsidRPr="00D1093F">
        <w:rPr>
          <w:rFonts w:ascii="Times New Roman" w:hAnsi="Times New Roman"/>
          <w:color w:val="000000"/>
          <w:sz w:val="26"/>
          <w:szCs w:val="26"/>
          <w:shd w:val="clear" w:color="auto" w:fill="FFFFFF"/>
        </w:rPr>
        <w:t>Представление заявления о предоставлении налоговой льготы, подтверждение права налогоплательщика на налоговую льготу, рассмотрение налоговым органом такого заявления, направление налогоплательщику уведомления о предоставлении налоговой льготы либо сообщения об отказе от предоставления налоговой льготы осуществляются в порядке, аналогичном порядку, предусмотренному </w:t>
      </w:r>
      <w:hyperlink r:id="rId9" w:anchor="dst14381" w:history="1">
        <w:r w:rsidRPr="00D1093F">
          <w:rPr>
            <w:rStyle w:val="a4"/>
            <w:rFonts w:ascii="Times New Roman" w:hAnsi="Times New Roman"/>
            <w:color w:val="1A0DAB"/>
            <w:sz w:val="26"/>
            <w:szCs w:val="26"/>
            <w:shd w:val="clear" w:color="auto" w:fill="FFFFFF"/>
          </w:rPr>
          <w:t>пунктом 3 статьи 361.1</w:t>
        </w:r>
      </w:hyperlink>
      <w:r w:rsidRPr="00D1093F">
        <w:rPr>
          <w:rFonts w:ascii="Times New Roman" w:hAnsi="Times New Roman"/>
          <w:color w:val="000000"/>
          <w:sz w:val="26"/>
          <w:szCs w:val="26"/>
          <w:shd w:val="clear" w:color="auto" w:fill="FFFFFF"/>
        </w:rPr>
        <w:t> настоящего Кодекса.</w:t>
      </w:r>
    </w:p>
    <w:p w:rsidR="00CA2F85" w:rsidRPr="00D1093F" w:rsidRDefault="008132C4" w:rsidP="00CA2F85">
      <w:pPr>
        <w:pStyle w:val="a5"/>
        <w:jc w:val="both"/>
        <w:rPr>
          <w:rFonts w:ascii="Times New Roman" w:hAnsi="Times New Roman"/>
          <w:color w:val="000000"/>
          <w:sz w:val="26"/>
          <w:szCs w:val="26"/>
          <w:shd w:val="clear" w:color="auto" w:fill="FFFFFF"/>
        </w:rPr>
      </w:pPr>
      <w:hyperlink r:id="rId10" w:history="1">
        <w:r w:rsidR="00CA2F85" w:rsidRPr="00D1093F">
          <w:rPr>
            <w:rStyle w:val="a4"/>
            <w:rFonts w:ascii="Times New Roman" w:hAnsi="Times New Roman"/>
            <w:color w:val="1A0DAB"/>
            <w:sz w:val="26"/>
            <w:szCs w:val="26"/>
            <w:shd w:val="clear" w:color="auto" w:fill="FFFFFF"/>
          </w:rPr>
          <w:t>Формы</w:t>
        </w:r>
      </w:hyperlink>
      <w:r w:rsidR="00CA2F85" w:rsidRPr="00D1093F">
        <w:rPr>
          <w:rFonts w:ascii="Times New Roman" w:hAnsi="Times New Roman"/>
          <w:color w:val="000000"/>
          <w:sz w:val="26"/>
          <w:szCs w:val="26"/>
          <w:shd w:val="clear" w:color="auto" w:fill="FFFFFF"/>
        </w:rPr>
        <w:t> заявлений налогоплательщиков - организаций и физических лиц о предоставлении налоговых льгот, </w:t>
      </w:r>
      <w:hyperlink r:id="rId11" w:history="1">
        <w:r w:rsidR="00CA2F85" w:rsidRPr="00D1093F">
          <w:rPr>
            <w:rStyle w:val="a4"/>
            <w:rFonts w:ascii="Times New Roman" w:hAnsi="Times New Roman"/>
            <w:color w:val="1A0DAB"/>
            <w:sz w:val="26"/>
            <w:szCs w:val="26"/>
            <w:shd w:val="clear" w:color="auto" w:fill="FFFFFF"/>
          </w:rPr>
          <w:t>порядок</w:t>
        </w:r>
      </w:hyperlink>
      <w:r w:rsidR="00CA2F85" w:rsidRPr="00D1093F">
        <w:rPr>
          <w:rFonts w:ascii="Times New Roman" w:hAnsi="Times New Roman"/>
          <w:color w:val="000000"/>
          <w:sz w:val="26"/>
          <w:szCs w:val="26"/>
          <w:shd w:val="clear" w:color="auto" w:fill="FFFFFF"/>
        </w:rPr>
        <w:t> их заполнения, </w:t>
      </w:r>
      <w:hyperlink r:id="rId12" w:history="1">
        <w:r w:rsidR="00CA2F85" w:rsidRPr="00D1093F">
          <w:rPr>
            <w:rStyle w:val="a4"/>
            <w:rFonts w:ascii="Times New Roman" w:hAnsi="Times New Roman"/>
            <w:color w:val="1A0DAB"/>
            <w:sz w:val="26"/>
            <w:szCs w:val="26"/>
            <w:shd w:val="clear" w:color="auto" w:fill="FFFFFF"/>
          </w:rPr>
          <w:t>форматы</w:t>
        </w:r>
      </w:hyperlink>
      <w:r w:rsidR="00CA2F85" w:rsidRPr="00D1093F">
        <w:rPr>
          <w:rFonts w:ascii="Times New Roman" w:hAnsi="Times New Roman"/>
          <w:color w:val="000000"/>
          <w:sz w:val="26"/>
          <w:szCs w:val="26"/>
          <w:shd w:val="clear" w:color="auto" w:fill="FFFFFF"/>
        </w:rPr>
        <w:t> представления таких заявлений в электронной форме, </w:t>
      </w:r>
      <w:hyperlink r:id="rId13" w:history="1">
        <w:r w:rsidR="00CA2F85" w:rsidRPr="00D1093F">
          <w:rPr>
            <w:rStyle w:val="a4"/>
            <w:rFonts w:ascii="Times New Roman" w:hAnsi="Times New Roman"/>
            <w:color w:val="1A0DAB"/>
            <w:sz w:val="26"/>
            <w:szCs w:val="26"/>
            <w:shd w:val="clear" w:color="auto" w:fill="FFFFFF"/>
          </w:rPr>
          <w:t>формы</w:t>
        </w:r>
      </w:hyperlink>
      <w:r w:rsidR="00CA2F85" w:rsidRPr="00D1093F">
        <w:rPr>
          <w:rFonts w:ascii="Times New Roman" w:hAnsi="Times New Roman"/>
          <w:color w:val="000000"/>
          <w:sz w:val="26"/>
          <w:szCs w:val="26"/>
          <w:shd w:val="clear" w:color="auto" w:fill="FFFFFF"/>
        </w:rPr>
        <w:t> уведомления о предоставлении налоговой льготы, сообщения об отказе от предоставления налоговой льготы утверждаются федеральным органом исполнительной власти, уполномоченным по контролю и надзору в области налогов и сборов.</w:t>
      </w:r>
    </w:p>
    <w:p w:rsidR="00CA2F85" w:rsidRPr="00D1093F" w:rsidRDefault="00CA2F85" w:rsidP="00CA2F85">
      <w:pPr>
        <w:pStyle w:val="a5"/>
        <w:jc w:val="both"/>
        <w:rPr>
          <w:rFonts w:ascii="Times New Roman" w:hAnsi="Times New Roman"/>
          <w:color w:val="000000"/>
          <w:sz w:val="26"/>
          <w:szCs w:val="26"/>
          <w:shd w:val="clear" w:color="auto" w:fill="FFFFFF"/>
        </w:rPr>
      </w:pPr>
      <w:r w:rsidRPr="00D1093F">
        <w:rPr>
          <w:rFonts w:ascii="Times New Roman" w:hAnsi="Times New Roman"/>
          <w:color w:val="000000"/>
          <w:sz w:val="26"/>
          <w:szCs w:val="26"/>
          <w:shd w:val="clear" w:color="auto" w:fill="FFFFFF"/>
        </w:rPr>
        <w:t>В случае, если налогоплательщик, имеющий право на налоговую льготу, в том числе в виде налогового вычета, не представил в налоговый орган заявление о предоставлении налоговой льготы или не сообщил об отказе от применения налоговой льготы, налоговая льгота предоставляется на основании сведений, полученных налоговым органом в соответствии с настоящим Кодексом и другими федеральными законами, начиная с налогового периода, в котором у налогоплательщика возникло право на налоговую льготу.</w:t>
      </w:r>
    </w:p>
    <w:p w:rsidR="00CA2F85" w:rsidRPr="00D1093F" w:rsidRDefault="00CA2F85" w:rsidP="00CA2F85">
      <w:pPr>
        <w:pStyle w:val="a3"/>
        <w:ind w:left="0" w:firstLine="567"/>
        <w:jc w:val="both"/>
        <w:rPr>
          <w:color w:val="000000"/>
          <w:sz w:val="26"/>
          <w:szCs w:val="26"/>
          <w:shd w:val="clear" w:color="auto" w:fill="FFFFFF"/>
        </w:rPr>
      </w:pPr>
      <w:r w:rsidRPr="00D1093F">
        <w:rPr>
          <w:color w:val="000000"/>
          <w:sz w:val="26"/>
          <w:szCs w:val="26"/>
          <w:shd w:val="clear" w:color="auto" w:fill="FFFFFF"/>
        </w:rPr>
        <w:t>В случае возникновения (прекращения) у налогоплательщиков в течение налогового (отчетного) периода права на налоговую льготу исчисление суммы налога (суммы авансового платежа по налогу) в отношении земельного участка, по которому предоставляется налоговая льгота, производится с учетом коэффициента, определяемого как отношение числа полных месяцев, в течение которых отсутствует налоговая льгота, к числу календарных месяцев в налоговом (отчетном) периоде. При этом месяц возникновения права на налоговую льготу, а также месяц прекращения указанного права принимается за полный месяц.</w:t>
      </w:r>
    </w:p>
    <w:p w:rsidR="00CA2F85" w:rsidRPr="00D1093F" w:rsidRDefault="00CA2F85" w:rsidP="00CA2F85">
      <w:pPr>
        <w:pStyle w:val="a3"/>
        <w:ind w:left="0" w:firstLine="567"/>
        <w:jc w:val="both"/>
        <w:rPr>
          <w:color w:val="000000"/>
          <w:sz w:val="26"/>
          <w:szCs w:val="26"/>
          <w:shd w:val="clear" w:color="auto" w:fill="FFFFFF"/>
        </w:rPr>
      </w:pPr>
      <w:r w:rsidRPr="00D1093F">
        <w:rPr>
          <w:color w:val="000000"/>
          <w:sz w:val="26"/>
          <w:szCs w:val="26"/>
          <w:shd w:val="clear" w:color="auto" w:fill="FFFFFF"/>
        </w:rPr>
        <w:t xml:space="preserve">10. По результатам проведения государственной кадастровой оценки земель сведения о кадастровой стоимости земельных участков предоставляются </w:t>
      </w:r>
      <w:r w:rsidR="00E106C9" w:rsidRPr="00D1093F">
        <w:rPr>
          <w:color w:val="000000"/>
          <w:sz w:val="26"/>
          <w:szCs w:val="26"/>
          <w:shd w:val="clear" w:color="auto" w:fill="FFFFFF"/>
        </w:rPr>
        <w:t>налогоплательщиками</w:t>
      </w:r>
      <w:r w:rsidRPr="00D1093F">
        <w:rPr>
          <w:color w:val="000000"/>
          <w:sz w:val="26"/>
          <w:szCs w:val="26"/>
          <w:shd w:val="clear" w:color="auto" w:fill="FFFFFF"/>
        </w:rPr>
        <w:t xml:space="preserve"> в порядке,</w:t>
      </w:r>
      <w:r w:rsidR="00E106C9" w:rsidRPr="00D1093F">
        <w:rPr>
          <w:color w:val="000000"/>
          <w:sz w:val="26"/>
          <w:szCs w:val="26"/>
          <w:shd w:val="clear" w:color="auto" w:fill="FFFFFF"/>
        </w:rPr>
        <w:t xml:space="preserve"> </w:t>
      </w:r>
      <w:r w:rsidRPr="00D1093F">
        <w:rPr>
          <w:color w:val="000000"/>
          <w:sz w:val="26"/>
          <w:szCs w:val="26"/>
          <w:shd w:val="clear" w:color="auto" w:fill="FFFFFF"/>
        </w:rPr>
        <w:t>определенном уполномоченным</w:t>
      </w:r>
      <w:r w:rsidR="00E106C9" w:rsidRPr="00D1093F">
        <w:rPr>
          <w:color w:val="000000"/>
          <w:sz w:val="26"/>
          <w:szCs w:val="26"/>
          <w:shd w:val="clear" w:color="auto" w:fill="FFFFFF"/>
        </w:rPr>
        <w:t xml:space="preserve"> Правительством Российской Федерации федеральным органом исполнительной власти.</w:t>
      </w:r>
    </w:p>
    <w:p w:rsidR="00E106C9" w:rsidRPr="00D1093F" w:rsidRDefault="00E106C9" w:rsidP="00CA2F85">
      <w:pPr>
        <w:pStyle w:val="a3"/>
        <w:ind w:left="0" w:firstLine="567"/>
        <w:jc w:val="both"/>
        <w:rPr>
          <w:color w:val="000000"/>
          <w:sz w:val="26"/>
          <w:szCs w:val="26"/>
          <w:shd w:val="clear" w:color="auto" w:fill="FFFFFF"/>
        </w:rPr>
      </w:pPr>
      <w:r w:rsidRPr="00D1093F">
        <w:rPr>
          <w:color w:val="000000"/>
          <w:sz w:val="26"/>
          <w:szCs w:val="26"/>
          <w:shd w:val="clear" w:color="auto" w:fill="FFFFFF"/>
        </w:rPr>
        <w:t>11. Утвердить Порядок и условия предоставления льгот по земельному налогу сельского поселения Верхние Белозерки муниципального района Ставропольский Самарской области согласно Приложения к настоящему Решению.</w:t>
      </w:r>
    </w:p>
    <w:p w:rsidR="00E106C9" w:rsidRPr="00D1093F" w:rsidRDefault="00E106C9" w:rsidP="00E106C9">
      <w:pPr>
        <w:pStyle w:val="ConsPlusTitle"/>
        <w:widowControl/>
        <w:ind w:firstLine="567"/>
        <w:jc w:val="both"/>
        <w:rPr>
          <w:rFonts w:ascii="Times New Roman" w:hAnsi="Times New Roman" w:cs="Times New Roman"/>
          <w:b w:val="0"/>
          <w:sz w:val="26"/>
          <w:szCs w:val="26"/>
        </w:rPr>
      </w:pPr>
      <w:r w:rsidRPr="00D1093F">
        <w:rPr>
          <w:rFonts w:ascii="Times New Roman" w:hAnsi="Times New Roman" w:cs="Times New Roman"/>
          <w:b w:val="0"/>
          <w:color w:val="000000"/>
          <w:sz w:val="26"/>
          <w:szCs w:val="26"/>
          <w:shd w:val="clear" w:color="auto" w:fill="FFFFFF"/>
        </w:rPr>
        <w:t xml:space="preserve">12. Признать утратившим силу Решение Собрания представителей сельского поселения Верхние Белозерки муниципального района Ставропольский Самарской области от 30.03.2016 № 7 «О земельном налоге на территории сельского поселения Верхние Белозерки муниципального района Ставропольский Самарской области», Решение  Собрания представителей сельского поселения Верхние Белозерки </w:t>
      </w:r>
      <w:r w:rsidRPr="00D1093F">
        <w:rPr>
          <w:rFonts w:ascii="Times New Roman" w:hAnsi="Times New Roman" w:cs="Times New Roman"/>
          <w:b w:val="0"/>
          <w:color w:val="000000"/>
          <w:sz w:val="26"/>
          <w:szCs w:val="26"/>
          <w:shd w:val="clear" w:color="auto" w:fill="FFFFFF"/>
        </w:rPr>
        <w:lastRenderedPageBreak/>
        <w:t>муниципального района Ставропольский Самарской области «</w:t>
      </w:r>
      <w:r w:rsidRPr="00D1093F">
        <w:rPr>
          <w:rFonts w:ascii="Times New Roman" w:hAnsi="Times New Roman" w:cs="Times New Roman"/>
          <w:b w:val="0"/>
          <w:sz w:val="26"/>
          <w:szCs w:val="26"/>
        </w:rPr>
        <w:t>О внесении изменений в решение Собрания представителей сельского поселения Верхние Белозерки муниципального района Ставропольский Самарской области от 30.02.2016 года № 7 «О земельном налоге на территории сельского поселения Верхние Белозерки муниципального района Ставропольский Самарской области» от 13.05.2022г. № 11, от 28.12.2022г № 43, от 28.11.2023 г. № 33.</w:t>
      </w:r>
    </w:p>
    <w:p w:rsidR="00E106C9" w:rsidRPr="00D1093F" w:rsidRDefault="00E106C9" w:rsidP="00E106C9">
      <w:pPr>
        <w:pStyle w:val="ConsPlusTitle"/>
        <w:widowControl/>
        <w:ind w:firstLine="567"/>
        <w:jc w:val="both"/>
        <w:rPr>
          <w:rFonts w:ascii="Times New Roman" w:hAnsi="Times New Roman" w:cs="Times New Roman"/>
          <w:b w:val="0"/>
          <w:sz w:val="26"/>
          <w:szCs w:val="26"/>
        </w:rPr>
      </w:pPr>
      <w:r w:rsidRPr="00D1093F">
        <w:rPr>
          <w:rFonts w:ascii="Times New Roman" w:hAnsi="Times New Roman" w:cs="Times New Roman"/>
          <w:b w:val="0"/>
          <w:sz w:val="26"/>
          <w:szCs w:val="26"/>
        </w:rPr>
        <w:t>13. Распространить действие настоящего решения на правоотношения, возникшие с 01 января 2023 года.</w:t>
      </w:r>
    </w:p>
    <w:p w:rsidR="00E106C9" w:rsidRPr="00D1093F" w:rsidRDefault="00E106C9" w:rsidP="00E106C9">
      <w:pPr>
        <w:pStyle w:val="ConsPlusTitle"/>
        <w:widowControl/>
        <w:ind w:firstLine="567"/>
        <w:jc w:val="both"/>
        <w:rPr>
          <w:rFonts w:ascii="Times New Roman" w:hAnsi="Times New Roman" w:cs="Times New Roman"/>
          <w:b w:val="0"/>
          <w:sz w:val="26"/>
          <w:szCs w:val="26"/>
        </w:rPr>
      </w:pPr>
      <w:r w:rsidRPr="00D1093F">
        <w:rPr>
          <w:rFonts w:ascii="Times New Roman" w:hAnsi="Times New Roman" w:cs="Times New Roman"/>
          <w:b w:val="0"/>
          <w:sz w:val="26"/>
          <w:szCs w:val="26"/>
        </w:rPr>
        <w:t xml:space="preserve">14. Настоящее решение </w:t>
      </w:r>
      <w:r w:rsidR="0043701C" w:rsidRPr="00D1093F">
        <w:rPr>
          <w:rFonts w:ascii="Times New Roman" w:hAnsi="Times New Roman" w:cs="Times New Roman"/>
          <w:b w:val="0"/>
          <w:sz w:val="26"/>
          <w:szCs w:val="26"/>
        </w:rPr>
        <w:t>подлежит официальному опубликованию в газете «</w:t>
      </w:r>
      <w:proofErr w:type="spellStart"/>
      <w:r w:rsidR="0043701C" w:rsidRPr="00D1093F">
        <w:rPr>
          <w:rFonts w:ascii="Times New Roman" w:hAnsi="Times New Roman" w:cs="Times New Roman"/>
          <w:b w:val="0"/>
          <w:sz w:val="26"/>
          <w:szCs w:val="26"/>
        </w:rPr>
        <w:t>Верхне</w:t>
      </w:r>
      <w:proofErr w:type="spellEnd"/>
      <w:r w:rsidR="0043701C" w:rsidRPr="00D1093F">
        <w:rPr>
          <w:rFonts w:ascii="Times New Roman" w:hAnsi="Times New Roman" w:cs="Times New Roman"/>
          <w:b w:val="0"/>
          <w:sz w:val="26"/>
          <w:szCs w:val="26"/>
        </w:rPr>
        <w:t xml:space="preserve"> Белозерский Вестник» и на официальном сайте в сети Интернет </w:t>
      </w:r>
      <w:hyperlink r:id="rId14" w:history="1">
        <w:r w:rsidR="0043701C" w:rsidRPr="00D1093F">
          <w:rPr>
            <w:rStyle w:val="a4"/>
            <w:rFonts w:ascii="Times New Roman" w:hAnsi="Times New Roman" w:cs="Times New Roman"/>
            <w:sz w:val="26"/>
            <w:szCs w:val="26"/>
            <w:lang w:val="en-US"/>
          </w:rPr>
          <w:t>http</w:t>
        </w:r>
        <w:r w:rsidR="0043701C" w:rsidRPr="00D1093F">
          <w:rPr>
            <w:rStyle w:val="a4"/>
            <w:rFonts w:ascii="Times New Roman" w:hAnsi="Times New Roman" w:cs="Times New Roman"/>
            <w:sz w:val="26"/>
            <w:szCs w:val="26"/>
          </w:rPr>
          <w:t>://</w:t>
        </w:r>
        <w:r w:rsidR="0043701C" w:rsidRPr="00D1093F">
          <w:rPr>
            <w:rStyle w:val="a4"/>
            <w:rFonts w:ascii="Times New Roman" w:hAnsi="Times New Roman" w:cs="Times New Roman"/>
            <w:sz w:val="26"/>
            <w:szCs w:val="26"/>
            <w:lang w:val="en-US"/>
          </w:rPr>
          <w:t>v</w:t>
        </w:r>
        <w:r w:rsidR="0043701C" w:rsidRPr="00D1093F">
          <w:rPr>
            <w:rStyle w:val="a4"/>
            <w:rFonts w:ascii="Times New Roman" w:hAnsi="Times New Roman" w:cs="Times New Roman"/>
            <w:sz w:val="26"/>
            <w:szCs w:val="26"/>
          </w:rPr>
          <w:t>.</w:t>
        </w:r>
        <w:proofErr w:type="spellStart"/>
        <w:r w:rsidR="0043701C" w:rsidRPr="00D1093F">
          <w:rPr>
            <w:rStyle w:val="a4"/>
            <w:rFonts w:ascii="Times New Roman" w:hAnsi="Times New Roman" w:cs="Times New Roman"/>
            <w:sz w:val="26"/>
            <w:szCs w:val="26"/>
            <w:lang w:val="en-US"/>
          </w:rPr>
          <w:t>belozerki</w:t>
        </w:r>
        <w:proofErr w:type="spellEnd"/>
        <w:r w:rsidR="0043701C" w:rsidRPr="00D1093F">
          <w:rPr>
            <w:rStyle w:val="a4"/>
            <w:rFonts w:ascii="Times New Roman" w:hAnsi="Times New Roman" w:cs="Times New Roman"/>
            <w:sz w:val="26"/>
            <w:szCs w:val="26"/>
          </w:rPr>
          <w:t>.</w:t>
        </w:r>
        <w:proofErr w:type="spellStart"/>
        <w:r w:rsidR="0043701C" w:rsidRPr="00D1093F">
          <w:rPr>
            <w:rStyle w:val="a4"/>
            <w:rFonts w:ascii="Times New Roman" w:hAnsi="Times New Roman" w:cs="Times New Roman"/>
            <w:sz w:val="26"/>
            <w:szCs w:val="26"/>
            <w:lang w:val="en-US"/>
          </w:rPr>
          <w:t>stavrsp</w:t>
        </w:r>
        <w:proofErr w:type="spellEnd"/>
        <w:r w:rsidR="0043701C" w:rsidRPr="00D1093F">
          <w:rPr>
            <w:rStyle w:val="a4"/>
            <w:rFonts w:ascii="Times New Roman" w:hAnsi="Times New Roman" w:cs="Times New Roman"/>
            <w:sz w:val="26"/>
            <w:szCs w:val="26"/>
          </w:rPr>
          <w:t>.</w:t>
        </w:r>
        <w:proofErr w:type="spellStart"/>
        <w:r w:rsidR="0043701C" w:rsidRPr="00D1093F">
          <w:rPr>
            <w:rStyle w:val="a4"/>
            <w:rFonts w:ascii="Times New Roman" w:hAnsi="Times New Roman" w:cs="Times New Roman"/>
            <w:sz w:val="26"/>
            <w:szCs w:val="26"/>
            <w:lang w:val="en-US"/>
          </w:rPr>
          <w:t>ru</w:t>
        </w:r>
        <w:proofErr w:type="spellEnd"/>
      </w:hyperlink>
      <w:r w:rsidR="0043701C" w:rsidRPr="00D1093F">
        <w:rPr>
          <w:rFonts w:ascii="Times New Roman" w:hAnsi="Times New Roman" w:cs="Times New Roman"/>
          <w:sz w:val="26"/>
          <w:szCs w:val="26"/>
        </w:rPr>
        <w:t>.</w:t>
      </w:r>
    </w:p>
    <w:p w:rsidR="00E106C9" w:rsidRPr="00D1093F" w:rsidRDefault="00E106C9" w:rsidP="00CA2F85">
      <w:pPr>
        <w:pStyle w:val="a3"/>
        <w:ind w:left="0" w:firstLine="567"/>
        <w:jc w:val="both"/>
        <w:rPr>
          <w:sz w:val="26"/>
          <w:szCs w:val="26"/>
        </w:rPr>
      </w:pPr>
    </w:p>
    <w:p w:rsidR="00AD32B5" w:rsidRPr="00D1093F" w:rsidRDefault="0043701C" w:rsidP="0043701C">
      <w:pPr>
        <w:pStyle w:val="a3"/>
        <w:ind w:left="0"/>
        <w:jc w:val="both"/>
        <w:rPr>
          <w:sz w:val="26"/>
          <w:szCs w:val="26"/>
        </w:rPr>
      </w:pPr>
      <w:r w:rsidRPr="00D1093F">
        <w:rPr>
          <w:sz w:val="26"/>
          <w:szCs w:val="26"/>
        </w:rPr>
        <w:t>Председатель Собрания Представителей</w:t>
      </w:r>
    </w:p>
    <w:p w:rsidR="0043701C" w:rsidRPr="00D1093F" w:rsidRDefault="0043701C" w:rsidP="0043701C">
      <w:pPr>
        <w:pStyle w:val="a3"/>
        <w:ind w:left="0"/>
        <w:jc w:val="both"/>
        <w:rPr>
          <w:sz w:val="26"/>
          <w:szCs w:val="26"/>
        </w:rPr>
      </w:pPr>
      <w:r w:rsidRPr="00D1093F">
        <w:rPr>
          <w:sz w:val="26"/>
          <w:szCs w:val="26"/>
        </w:rPr>
        <w:t>сельского поселения Верхние Белозерки</w:t>
      </w:r>
    </w:p>
    <w:p w:rsidR="0043701C" w:rsidRPr="00D1093F" w:rsidRDefault="0043701C" w:rsidP="0043701C">
      <w:pPr>
        <w:pStyle w:val="a3"/>
        <w:ind w:left="0"/>
        <w:jc w:val="both"/>
        <w:rPr>
          <w:sz w:val="26"/>
          <w:szCs w:val="26"/>
        </w:rPr>
      </w:pPr>
      <w:r w:rsidRPr="00D1093F">
        <w:rPr>
          <w:sz w:val="26"/>
          <w:szCs w:val="26"/>
        </w:rPr>
        <w:t xml:space="preserve">муниципального района Ставропольский   </w:t>
      </w:r>
    </w:p>
    <w:p w:rsidR="0043701C" w:rsidRPr="00D1093F" w:rsidRDefault="0043701C" w:rsidP="0043701C">
      <w:pPr>
        <w:pStyle w:val="a3"/>
        <w:ind w:left="0"/>
        <w:jc w:val="both"/>
        <w:rPr>
          <w:sz w:val="26"/>
          <w:szCs w:val="26"/>
        </w:rPr>
      </w:pPr>
      <w:r w:rsidRPr="00D1093F">
        <w:rPr>
          <w:sz w:val="26"/>
          <w:szCs w:val="26"/>
        </w:rPr>
        <w:t xml:space="preserve">Самарской области                                                                                  </w:t>
      </w:r>
      <w:r w:rsidR="00D1093F">
        <w:rPr>
          <w:sz w:val="26"/>
          <w:szCs w:val="26"/>
        </w:rPr>
        <w:t xml:space="preserve"> </w:t>
      </w:r>
      <w:r w:rsidRPr="00D1093F">
        <w:rPr>
          <w:sz w:val="26"/>
          <w:szCs w:val="26"/>
        </w:rPr>
        <w:t xml:space="preserve">     </w:t>
      </w:r>
      <w:proofErr w:type="spellStart"/>
      <w:r w:rsidRPr="00D1093F">
        <w:rPr>
          <w:sz w:val="26"/>
          <w:szCs w:val="26"/>
        </w:rPr>
        <w:t>Н.Е</w:t>
      </w:r>
      <w:proofErr w:type="spellEnd"/>
      <w:r w:rsidRPr="00D1093F">
        <w:rPr>
          <w:sz w:val="26"/>
          <w:szCs w:val="26"/>
        </w:rPr>
        <w:t xml:space="preserve">. </w:t>
      </w:r>
      <w:proofErr w:type="spellStart"/>
      <w:r w:rsidRPr="00D1093F">
        <w:rPr>
          <w:sz w:val="26"/>
          <w:szCs w:val="26"/>
        </w:rPr>
        <w:t>Домникова</w:t>
      </w:r>
      <w:proofErr w:type="spellEnd"/>
    </w:p>
    <w:p w:rsidR="0043701C" w:rsidRPr="00D1093F" w:rsidRDefault="0043701C" w:rsidP="0043701C">
      <w:pPr>
        <w:pStyle w:val="a3"/>
        <w:ind w:left="0"/>
        <w:jc w:val="both"/>
        <w:rPr>
          <w:sz w:val="26"/>
          <w:szCs w:val="26"/>
        </w:rPr>
      </w:pPr>
    </w:p>
    <w:p w:rsidR="0043701C" w:rsidRPr="00D1093F" w:rsidRDefault="0043701C" w:rsidP="0043701C">
      <w:pPr>
        <w:pStyle w:val="a3"/>
        <w:ind w:left="0"/>
        <w:jc w:val="both"/>
        <w:rPr>
          <w:sz w:val="26"/>
          <w:szCs w:val="26"/>
        </w:rPr>
      </w:pPr>
      <w:r w:rsidRPr="00D1093F">
        <w:rPr>
          <w:sz w:val="26"/>
          <w:szCs w:val="26"/>
        </w:rPr>
        <w:t xml:space="preserve">Глава сельского поселения Верхние </w:t>
      </w:r>
    </w:p>
    <w:p w:rsidR="0043701C" w:rsidRPr="00D1093F" w:rsidRDefault="0043701C" w:rsidP="0043701C">
      <w:pPr>
        <w:pStyle w:val="a3"/>
        <w:ind w:left="0"/>
        <w:jc w:val="both"/>
        <w:rPr>
          <w:sz w:val="26"/>
          <w:szCs w:val="26"/>
        </w:rPr>
      </w:pPr>
      <w:r w:rsidRPr="00D1093F">
        <w:rPr>
          <w:sz w:val="26"/>
          <w:szCs w:val="26"/>
        </w:rPr>
        <w:t>Белозерки муниципального района Ставропольский</w:t>
      </w:r>
    </w:p>
    <w:p w:rsidR="0043701C" w:rsidRPr="00D1093F" w:rsidRDefault="0043701C" w:rsidP="0043701C">
      <w:pPr>
        <w:pStyle w:val="a3"/>
        <w:ind w:left="0"/>
        <w:jc w:val="both"/>
        <w:rPr>
          <w:sz w:val="26"/>
          <w:szCs w:val="26"/>
        </w:rPr>
      </w:pPr>
      <w:r w:rsidRPr="00D1093F">
        <w:rPr>
          <w:sz w:val="26"/>
          <w:szCs w:val="26"/>
        </w:rPr>
        <w:t xml:space="preserve">Самарской области                                                                                   </w:t>
      </w:r>
      <w:r w:rsidR="00D1093F">
        <w:rPr>
          <w:sz w:val="26"/>
          <w:szCs w:val="26"/>
        </w:rPr>
        <w:t xml:space="preserve">   </w:t>
      </w:r>
      <w:r w:rsidRPr="00D1093F">
        <w:rPr>
          <w:sz w:val="26"/>
          <w:szCs w:val="26"/>
        </w:rPr>
        <w:t xml:space="preserve">   </w:t>
      </w:r>
      <w:proofErr w:type="spellStart"/>
      <w:r w:rsidRPr="00D1093F">
        <w:rPr>
          <w:sz w:val="26"/>
          <w:szCs w:val="26"/>
        </w:rPr>
        <w:t>С.А</w:t>
      </w:r>
      <w:proofErr w:type="spellEnd"/>
      <w:r w:rsidRPr="00D1093F">
        <w:rPr>
          <w:sz w:val="26"/>
          <w:szCs w:val="26"/>
        </w:rPr>
        <w:t>. Самойлов</w:t>
      </w: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Default="00D1093F" w:rsidP="0043701C">
      <w:pPr>
        <w:pStyle w:val="a3"/>
        <w:ind w:left="0"/>
        <w:jc w:val="both"/>
      </w:pPr>
    </w:p>
    <w:p w:rsidR="00D1093F" w:rsidRPr="005E4E75" w:rsidRDefault="00D1093F" w:rsidP="00D1093F">
      <w:pPr>
        <w:ind w:firstLine="540"/>
        <w:jc w:val="right"/>
      </w:pPr>
      <w:r>
        <w:t xml:space="preserve">Приложение </w:t>
      </w:r>
    </w:p>
    <w:p w:rsidR="00D1093F" w:rsidRDefault="00D1093F" w:rsidP="00D1093F">
      <w:pPr>
        <w:ind w:firstLine="540"/>
        <w:jc w:val="right"/>
      </w:pPr>
      <w:r>
        <w:t xml:space="preserve"> к Решению Собрания Представителей</w:t>
      </w:r>
    </w:p>
    <w:p w:rsidR="00D1093F" w:rsidRPr="005E4E75" w:rsidRDefault="00D1093F" w:rsidP="00D1093F">
      <w:pPr>
        <w:ind w:firstLine="540"/>
        <w:jc w:val="right"/>
      </w:pPr>
      <w:r>
        <w:t>сельского поселения Постановлением</w:t>
      </w:r>
      <w:r w:rsidRPr="005E4E75">
        <w:t xml:space="preserve"> </w:t>
      </w:r>
    </w:p>
    <w:p w:rsidR="00D1093F" w:rsidRDefault="00D1093F" w:rsidP="00D1093F">
      <w:pPr>
        <w:ind w:firstLine="540"/>
        <w:jc w:val="right"/>
      </w:pPr>
      <w:r w:rsidRPr="005E4E75">
        <w:t xml:space="preserve">муниципального района </w:t>
      </w:r>
      <w:r>
        <w:t>Ставропольский</w:t>
      </w:r>
      <w:r w:rsidRPr="005E4E75">
        <w:t xml:space="preserve"> </w:t>
      </w:r>
    </w:p>
    <w:p w:rsidR="00D1093F" w:rsidRPr="005E4E75" w:rsidRDefault="00D1093F" w:rsidP="00D1093F">
      <w:pPr>
        <w:ind w:firstLine="540"/>
        <w:jc w:val="right"/>
      </w:pPr>
      <w:r>
        <w:t>Самарской области</w:t>
      </w:r>
    </w:p>
    <w:p w:rsidR="00D1093F" w:rsidRDefault="00D1093F" w:rsidP="008132C4">
      <w:pPr>
        <w:ind w:firstLine="540"/>
        <w:jc w:val="right"/>
        <w:rPr>
          <w:b/>
          <w:sz w:val="28"/>
          <w:szCs w:val="28"/>
        </w:rPr>
      </w:pPr>
      <w:r w:rsidRPr="005E4E75">
        <w:t xml:space="preserve">                                                   </w:t>
      </w:r>
      <w:r>
        <w:t>о</w:t>
      </w:r>
      <w:r w:rsidRPr="005E4E75">
        <w:t>т</w:t>
      </w:r>
      <w:r w:rsidR="008132C4">
        <w:t xml:space="preserve"> 26.01</w:t>
      </w:r>
      <w:bookmarkStart w:id="0" w:name="_GoBack"/>
      <w:bookmarkEnd w:id="0"/>
      <w:r>
        <w:t>.2024г.</w:t>
      </w:r>
      <w:r w:rsidR="008132C4">
        <w:t xml:space="preserve"> № 2</w:t>
      </w:r>
    </w:p>
    <w:p w:rsidR="00D1093F" w:rsidRPr="00D1093F" w:rsidRDefault="00D1093F" w:rsidP="00D1093F">
      <w:pPr>
        <w:spacing w:line="276" w:lineRule="auto"/>
        <w:jc w:val="center"/>
        <w:rPr>
          <w:b/>
          <w:sz w:val="26"/>
          <w:szCs w:val="26"/>
        </w:rPr>
      </w:pPr>
      <w:r w:rsidRPr="00D1093F">
        <w:rPr>
          <w:b/>
          <w:sz w:val="26"/>
          <w:szCs w:val="26"/>
        </w:rPr>
        <w:t xml:space="preserve">ПОРЯДОК </w:t>
      </w:r>
    </w:p>
    <w:p w:rsidR="00D1093F" w:rsidRPr="00D1093F" w:rsidRDefault="00D1093F" w:rsidP="00D1093F">
      <w:pPr>
        <w:spacing w:line="276" w:lineRule="auto"/>
        <w:jc w:val="center"/>
        <w:rPr>
          <w:b/>
          <w:sz w:val="26"/>
          <w:szCs w:val="26"/>
        </w:rPr>
      </w:pPr>
      <w:r w:rsidRPr="00D1093F">
        <w:rPr>
          <w:b/>
          <w:sz w:val="26"/>
          <w:szCs w:val="26"/>
        </w:rPr>
        <w:t>И УСЛОВИЯ ПРЕДОСТАВЛЕНИЯ ЛЬГОТ ПО ЗЕМЕЛЬНОМУ НАЛОГУ В СЕЛЬСКОМ ПОСЕЛЕНИИ ВЕРХНИЕ БЕЛОЗЕРКИ МУНИЦИПАЛЬНОГО РАЙОНА СТАВРОПОЛЬСКИЙ САМАРСКОЙ ОБЛАСТИ</w:t>
      </w:r>
    </w:p>
    <w:p w:rsidR="00D1093F" w:rsidRPr="005E4182" w:rsidRDefault="00D1093F" w:rsidP="00D1093F">
      <w:pPr>
        <w:spacing w:line="276" w:lineRule="auto"/>
        <w:jc w:val="center"/>
        <w:rPr>
          <w:sz w:val="26"/>
          <w:szCs w:val="26"/>
        </w:rPr>
      </w:pPr>
    </w:p>
    <w:p w:rsidR="00D1093F" w:rsidRDefault="00D1093F" w:rsidP="00D1093F">
      <w:pPr>
        <w:pStyle w:val="11"/>
        <w:shd w:val="clear" w:color="auto" w:fill="auto"/>
        <w:tabs>
          <w:tab w:val="left" w:pos="1260"/>
        </w:tabs>
        <w:spacing w:line="276" w:lineRule="auto"/>
        <w:ind w:firstLine="709"/>
        <w:jc w:val="center"/>
        <w:rPr>
          <w:rFonts w:ascii="Times New Roman" w:hAnsi="Times New Roman" w:cs="Times New Roman"/>
          <w:sz w:val="26"/>
          <w:szCs w:val="26"/>
        </w:rPr>
      </w:pPr>
      <w:bookmarkStart w:id="1" w:name="Par0"/>
      <w:bookmarkEnd w:id="1"/>
      <w:r>
        <w:rPr>
          <w:rFonts w:ascii="Times New Roman" w:hAnsi="Times New Roman" w:cs="Times New Roman"/>
          <w:sz w:val="26"/>
          <w:szCs w:val="26"/>
        </w:rPr>
        <w:t>1. ОБЩИЕ ПОЛОЖЕНИЯ</w:t>
      </w:r>
    </w:p>
    <w:p w:rsidR="00D1093F" w:rsidRPr="005E4182" w:rsidRDefault="00D1093F" w:rsidP="00D1093F">
      <w:pPr>
        <w:pStyle w:val="11"/>
        <w:shd w:val="clear" w:color="auto" w:fill="auto"/>
        <w:tabs>
          <w:tab w:val="left" w:pos="1260"/>
        </w:tabs>
        <w:spacing w:line="276" w:lineRule="auto"/>
        <w:ind w:firstLine="709"/>
        <w:jc w:val="center"/>
        <w:rPr>
          <w:rFonts w:ascii="Times New Roman" w:hAnsi="Times New Roman" w:cs="Times New Roman"/>
          <w:sz w:val="26"/>
          <w:szCs w:val="26"/>
        </w:rPr>
      </w:pPr>
    </w:p>
    <w:p w:rsidR="00D1093F" w:rsidRPr="005E4182" w:rsidRDefault="00D1093F" w:rsidP="00D1093F">
      <w:pPr>
        <w:pStyle w:val="11"/>
        <w:shd w:val="clear" w:color="auto" w:fill="auto"/>
        <w:tabs>
          <w:tab w:val="left" w:pos="1260"/>
        </w:tabs>
        <w:spacing w:line="276" w:lineRule="auto"/>
        <w:ind w:firstLine="709"/>
        <w:jc w:val="both"/>
        <w:rPr>
          <w:rFonts w:ascii="Times New Roman" w:hAnsi="Times New Roman" w:cs="Times New Roman"/>
          <w:sz w:val="26"/>
          <w:szCs w:val="26"/>
        </w:rPr>
      </w:pPr>
      <w:r w:rsidRPr="005E4182">
        <w:rPr>
          <w:rFonts w:ascii="Times New Roman" w:hAnsi="Times New Roman" w:cs="Times New Roman"/>
          <w:sz w:val="26"/>
          <w:szCs w:val="26"/>
        </w:rPr>
        <w:t>1.1. </w:t>
      </w:r>
      <w:r>
        <w:rPr>
          <w:rFonts w:ascii="Times New Roman" w:hAnsi="Times New Roman" w:cs="Times New Roman"/>
          <w:sz w:val="26"/>
          <w:szCs w:val="26"/>
        </w:rPr>
        <w:t>Настоящий порядок и условия предоставления льгот по земельному налогу в сельском поселении Верхние Белозерки муниципального района Ставропольский Самарской области (далее – Порядок) в соответствии с Налоговым кодексом Российской Федерации п.2 ст.387, федеральными законами определяет порядок и условия предоставления льгот по налогам, по которым Собрание представителей сельского поселения Верхние Белозерки (далее – Собрание представителей) как представительный орган муниципального образования в сельском поселении Верхние Белозерки муниципального района Ставропольский Самарской области (далее – сельское поселение) вправе устанавливать льготы.</w:t>
      </w:r>
    </w:p>
    <w:p w:rsidR="00D1093F" w:rsidRPr="005E4182" w:rsidRDefault="00D1093F" w:rsidP="00D1093F">
      <w:pPr>
        <w:pStyle w:val="11"/>
        <w:shd w:val="clear" w:color="auto" w:fill="auto"/>
        <w:tabs>
          <w:tab w:val="left" w:pos="1094"/>
        </w:tabs>
        <w:spacing w:line="276" w:lineRule="auto"/>
        <w:ind w:firstLine="709"/>
        <w:jc w:val="both"/>
        <w:rPr>
          <w:rFonts w:ascii="Times New Roman" w:hAnsi="Times New Roman" w:cs="Times New Roman"/>
          <w:sz w:val="26"/>
          <w:szCs w:val="26"/>
        </w:rPr>
      </w:pPr>
      <w:r w:rsidRPr="005E4182">
        <w:rPr>
          <w:rFonts w:ascii="Times New Roman" w:hAnsi="Times New Roman" w:cs="Times New Roman"/>
          <w:sz w:val="26"/>
          <w:szCs w:val="26"/>
        </w:rPr>
        <w:t xml:space="preserve">1.2. </w:t>
      </w:r>
      <w:r>
        <w:rPr>
          <w:rFonts w:ascii="Times New Roman" w:hAnsi="Times New Roman" w:cs="Times New Roman"/>
          <w:sz w:val="26"/>
          <w:szCs w:val="26"/>
        </w:rPr>
        <w:t>Действие настоящего Порядка распространяется на категории налогоплательщиков, на которых возложена обязанность уплачивать налоги на территории сельского поселения.</w:t>
      </w:r>
    </w:p>
    <w:p w:rsidR="00D1093F" w:rsidRPr="005E4182" w:rsidRDefault="00D1093F" w:rsidP="00D1093F">
      <w:pPr>
        <w:pStyle w:val="11"/>
        <w:shd w:val="clear" w:color="auto" w:fill="auto"/>
        <w:tabs>
          <w:tab w:val="left" w:pos="1171"/>
        </w:tabs>
        <w:spacing w:line="276" w:lineRule="auto"/>
        <w:ind w:firstLine="709"/>
        <w:jc w:val="both"/>
        <w:rPr>
          <w:rFonts w:ascii="Times New Roman" w:hAnsi="Times New Roman" w:cs="Times New Roman"/>
          <w:sz w:val="26"/>
          <w:szCs w:val="26"/>
        </w:rPr>
      </w:pPr>
      <w:r w:rsidRPr="005E4182">
        <w:rPr>
          <w:rFonts w:ascii="Times New Roman" w:hAnsi="Times New Roman" w:cs="Times New Roman"/>
          <w:sz w:val="26"/>
          <w:szCs w:val="26"/>
        </w:rPr>
        <w:t xml:space="preserve">1.3. </w:t>
      </w:r>
      <w:r>
        <w:rPr>
          <w:rFonts w:ascii="Times New Roman" w:hAnsi="Times New Roman" w:cs="Times New Roman"/>
          <w:sz w:val="26"/>
          <w:szCs w:val="26"/>
        </w:rPr>
        <w:t>Решением Собрания представителей устанавливается порядок предоставления налоговых льгот для отдельных категорий налогоплательщиков.</w:t>
      </w:r>
    </w:p>
    <w:p w:rsidR="00D1093F" w:rsidRPr="005E4182" w:rsidRDefault="00D1093F" w:rsidP="00D1093F">
      <w:pPr>
        <w:pStyle w:val="11"/>
        <w:shd w:val="clear" w:color="auto" w:fill="auto"/>
        <w:tabs>
          <w:tab w:val="left" w:pos="320"/>
        </w:tabs>
        <w:spacing w:line="276" w:lineRule="auto"/>
        <w:ind w:firstLine="709"/>
        <w:jc w:val="center"/>
        <w:rPr>
          <w:rFonts w:ascii="Times New Roman" w:hAnsi="Times New Roman" w:cs="Times New Roman"/>
          <w:b/>
          <w:bCs/>
          <w:sz w:val="26"/>
          <w:szCs w:val="26"/>
        </w:rPr>
      </w:pPr>
    </w:p>
    <w:p w:rsidR="00D1093F" w:rsidRPr="003634D0" w:rsidRDefault="00D1093F" w:rsidP="00D1093F">
      <w:pPr>
        <w:pStyle w:val="11"/>
        <w:shd w:val="clear" w:color="auto" w:fill="auto"/>
        <w:tabs>
          <w:tab w:val="left" w:pos="320"/>
        </w:tabs>
        <w:spacing w:line="276" w:lineRule="auto"/>
        <w:ind w:firstLine="709"/>
        <w:jc w:val="center"/>
        <w:rPr>
          <w:rFonts w:ascii="Times New Roman" w:hAnsi="Times New Roman" w:cs="Times New Roman"/>
          <w:bCs/>
          <w:sz w:val="26"/>
          <w:szCs w:val="26"/>
        </w:rPr>
      </w:pPr>
      <w:r w:rsidRPr="003634D0">
        <w:rPr>
          <w:rFonts w:ascii="Times New Roman" w:hAnsi="Times New Roman" w:cs="Times New Roman"/>
          <w:bCs/>
          <w:sz w:val="26"/>
          <w:szCs w:val="26"/>
        </w:rPr>
        <w:t>2. ОСНОВНЫЕ ПОНЯТИЯ И ТЕРМИНЫ</w:t>
      </w:r>
    </w:p>
    <w:p w:rsidR="00D1093F" w:rsidRPr="005E4182" w:rsidRDefault="00D1093F" w:rsidP="00D1093F">
      <w:pPr>
        <w:pStyle w:val="11"/>
        <w:shd w:val="clear" w:color="auto" w:fill="auto"/>
        <w:tabs>
          <w:tab w:val="left" w:pos="320"/>
        </w:tabs>
        <w:spacing w:line="276" w:lineRule="auto"/>
        <w:ind w:firstLine="709"/>
        <w:jc w:val="center"/>
        <w:rPr>
          <w:rFonts w:ascii="Times New Roman" w:hAnsi="Times New Roman" w:cs="Times New Roman"/>
          <w:sz w:val="26"/>
          <w:szCs w:val="26"/>
        </w:rPr>
      </w:pPr>
    </w:p>
    <w:p w:rsidR="00D1093F" w:rsidRDefault="00D1093F" w:rsidP="00D1093F">
      <w:pPr>
        <w:pStyle w:val="11"/>
        <w:tabs>
          <w:tab w:val="left" w:pos="1171"/>
        </w:tabs>
        <w:spacing w:line="276" w:lineRule="auto"/>
        <w:ind w:firstLine="709"/>
        <w:jc w:val="both"/>
        <w:rPr>
          <w:rFonts w:ascii="Times New Roman" w:hAnsi="Times New Roman" w:cs="Times New Roman"/>
          <w:sz w:val="26"/>
          <w:szCs w:val="26"/>
        </w:rPr>
      </w:pPr>
      <w:r w:rsidRPr="005E4182">
        <w:rPr>
          <w:rFonts w:ascii="Times New Roman" w:hAnsi="Times New Roman" w:cs="Times New Roman"/>
          <w:sz w:val="26"/>
          <w:szCs w:val="26"/>
        </w:rPr>
        <w:t>2.1.</w:t>
      </w:r>
      <w:r>
        <w:rPr>
          <w:rFonts w:ascii="Times New Roman" w:hAnsi="Times New Roman" w:cs="Times New Roman"/>
          <w:sz w:val="26"/>
          <w:szCs w:val="26"/>
        </w:rPr>
        <w:t xml:space="preserve"> в настоящем Порядке используются понятия и термины в следующих значениях:</w:t>
      </w:r>
    </w:p>
    <w:p w:rsidR="00D1093F" w:rsidRDefault="00D1093F" w:rsidP="00D1093F">
      <w:pPr>
        <w:pStyle w:val="11"/>
        <w:tabs>
          <w:tab w:val="left" w:pos="1171"/>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налогоплательщики – организации и физические лица, на которых в соответствии с Налоговым кодексом Российской Федерации и федеральными законами возложена обязанность уплачивать налоги;</w:t>
      </w:r>
    </w:p>
    <w:p w:rsidR="00D1093F" w:rsidRDefault="00D1093F" w:rsidP="00D1093F">
      <w:pPr>
        <w:pStyle w:val="11"/>
        <w:tabs>
          <w:tab w:val="left" w:pos="1171"/>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налоговый период – календарный год или иной период времени применительно к отдельным налогам, по окончании которого определяется налоговая база и исчисляется сумма налога, подлежащая уплате;</w:t>
      </w:r>
    </w:p>
    <w:p w:rsidR="00D1093F" w:rsidRDefault="00D1093F" w:rsidP="00D1093F">
      <w:pPr>
        <w:pStyle w:val="11"/>
        <w:tabs>
          <w:tab w:val="left" w:pos="1171"/>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налоговая льгота – предоставляемое отдельным категориям налогоплательщиков, предусмотренное местным законодательством о налогах и сборах преимущество по сравнению с другими налогоплательщиками, включая возможность не уплачивать налог либо уплачивать его в меньшем размере;</w:t>
      </w:r>
    </w:p>
    <w:p w:rsidR="00D1093F" w:rsidRDefault="00D1093F" w:rsidP="00D1093F">
      <w:pPr>
        <w:pStyle w:val="11"/>
        <w:tabs>
          <w:tab w:val="left" w:pos="1171"/>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lastRenderedPageBreak/>
        <w:t>категория налогоплательщиков – группа налогоплательщиков, определяемая по признакам, позволяющим обозначить ее как группу налогоплательщиков.</w:t>
      </w:r>
    </w:p>
    <w:p w:rsidR="00D1093F" w:rsidRPr="005E4182" w:rsidRDefault="00D1093F" w:rsidP="00D1093F">
      <w:pPr>
        <w:pStyle w:val="11"/>
        <w:tabs>
          <w:tab w:val="left" w:pos="1171"/>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2.2. В настоящем Порядке используются также иные понятия и термины в значениях, определяемых Налоговым кодексом Российской Федерации.</w:t>
      </w:r>
    </w:p>
    <w:p w:rsidR="00D1093F" w:rsidRPr="005E4182" w:rsidRDefault="00D1093F" w:rsidP="00D1093F">
      <w:pPr>
        <w:pStyle w:val="11"/>
        <w:shd w:val="clear" w:color="auto" w:fill="auto"/>
        <w:tabs>
          <w:tab w:val="left" w:pos="316"/>
        </w:tabs>
        <w:spacing w:line="276" w:lineRule="auto"/>
        <w:ind w:firstLine="709"/>
        <w:jc w:val="center"/>
        <w:rPr>
          <w:rFonts w:ascii="Times New Roman" w:hAnsi="Times New Roman" w:cs="Times New Roman"/>
          <w:b/>
          <w:bCs/>
          <w:sz w:val="26"/>
          <w:szCs w:val="26"/>
        </w:rPr>
      </w:pPr>
    </w:p>
    <w:p w:rsidR="00D1093F" w:rsidRPr="00B87532" w:rsidRDefault="00D1093F" w:rsidP="00D1093F">
      <w:pPr>
        <w:pStyle w:val="11"/>
        <w:shd w:val="clear" w:color="auto" w:fill="auto"/>
        <w:tabs>
          <w:tab w:val="left" w:pos="316"/>
        </w:tabs>
        <w:spacing w:line="276" w:lineRule="auto"/>
        <w:ind w:firstLine="709"/>
        <w:jc w:val="center"/>
        <w:rPr>
          <w:rFonts w:ascii="Times New Roman" w:hAnsi="Times New Roman" w:cs="Times New Roman"/>
          <w:bCs/>
          <w:sz w:val="26"/>
          <w:szCs w:val="26"/>
        </w:rPr>
      </w:pPr>
      <w:r w:rsidRPr="00B87532">
        <w:rPr>
          <w:rFonts w:ascii="Times New Roman" w:hAnsi="Times New Roman" w:cs="Times New Roman"/>
          <w:bCs/>
          <w:sz w:val="26"/>
          <w:szCs w:val="26"/>
        </w:rPr>
        <w:t>3. ОСНОВНЫЕ ПРИНЦИПЫ УСТАНОВЛЕНИЯ НАЛОГОВЫХ ЛЬГОТ</w:t>
      </w:r>
    </w:p>
    <w:p w:rsidR="00D1093F" w:rsidRPr="005E4182" w:rsidRDefault="00D1093F" w:rsidP="00D1093F">
      <w:pPr>
        <w:pStyle w:val="11"/>
        <w:shd w:val="clear" w:color="auto" w:fill="auto"/>
        <w:tabs>
          <w:tab w:val="left" w:pos="316"/>
        </w:tabs>
        <w:spacing w:line="276" w:lineRule="auto"/>
        <w:ind w:firstLine="709"/>
        <w:jc w:val="both"/>
        <w:rPr>
          <w:rFonts w:ascii="Times New Roman" w:hAnsi="Times New Roman" w:cs="Times New Roman"/>
          <w:sz w:val="26"/>
          <w:szCs w:val="26"/>
        </w:rPr>
      </w:pPr>
    </w:p>
    <w:p w:rsidR="00D1093F" w:rsidRPr="005E4182" w:rsidRDefault="00D1093F" w:rsidP="00D1093F">
      <w:pPr>
        <w:pStyle w:val="11"/>
        <w:tabs>
          <w:tab w:val="left" w:pos="1182"/>
        </w:tabs>
        <w:spacing w:line="276" w:lineRule="auto"/>
        <w:ind w:firstLine="709"/>
        <w:jc w:val="both"/>
        <w:rPr>
          <w:rFonts w:ascii="Times New Roman" w:hAnsi="Times New Roman" w:cs="Times New Roman"/>
          <w:sz w:val="26"/>
          <w:szCs w:val="26"/>
        </w:rPr>
      </w:pPr>
      <w:r w:rsidRPr="005E4182">
        <w:rPr>
          <w:rFonts w:ascii="Times New Roman" w:hAnsi="Times New Roman" w:cs="Times New Roman"/>
          <w:sz w:val="26"/>
          <w:szCs w:val="26"/>
        </w:rPr>
        <w:t>3.1.</w:t>
      </w:r>
      <w:r w:rsidRPr="005E4182">
        <w:rPr>
          <w:rFonts w:ascii="Times New Roman" w:hAnsi="Times New Roman" w:cs="Times New Roman"/>
          <w:sz w:val="26"/>
          <w:szCs w:val="26"/>
        </w:rPr>
        <w:tab/>
      </w:r>
      <w:r>
        <w:rPr>
          <w:rFonts w:ascii="Times New Roman" w:hAnsi="Times New Roman" w:cs="Times New Roman"/>
          <w:sz w:val="26"/>
          <w:szCs w:val="26"/>
        </w:rPr>
        <w:t>Установление налоговых льгот осуществляется с соблюдением следующих основных принципов</w:t>
      </w:r>
      <w:r w:rsidRPr="005E4182">
        <w:rPr>
          <w:rFonts w:ascii="Times New Roman" w:hAnsi="Times New Roman" w:cs="Times New Roman"/>
          <w:sz w:val="26"/>
          <w:szCs w:val="26"/>
        </w:rPr>
        <w:t>:</w:t>
      </w:r>
    </w:p>
    <w:p w:rsidR="00D1093F" w:rsidRPr="005E4182" w:rsidRDefault="00D1093F" w:rsidP="00D1093F">
      <w:pPr>
        <w:pStyle w:val="11"/>
        <w:tabs>
          <w:tab w:val="left" w:pos="1182"/>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w:t>
      </w:r>
      <w:r w:rsidRPr="005E4182">
        <w:rPr>
          <w:rFonts w:ascii="Times New Roman" w:hAnsi="Times New Roman" w:cs="Times New Roman"/>
          <w:sz w:val="26"/>
          <w:szCs w:val="26"/>
        </w:rPr>
        <w:t xml:space="preserve"> </w:t>
      </w:r>
      <w:r>
        <w:rPr>
          <w:rFonts w:ascii="Times New Roman" w:hAnsi="Times New Roman" w:cs="Times New Roman"/>
          <w:sz w:val="26"/>
          <w:szCs w:val="26"/>
        </w:rPr>
        <w:t>налоговые льготы устанавливаются в пределах полномочий Собрания представителей, установленных федеральным законодательством</w:t>
      </w:r>
      <w:r w:rsidRPr="005E4182">
        <w:rPr>
          <w:rFonts w:ascii="Times New Roman" w:hAnsi="Times New Roman" w:cs="Times New Roman"/>
          <w:sz w:val="26"/>
          <w:szCs w:val="26"/>
        </w:rPr>
        <w:t>;</w:t>
      </w:r>
    </w:p>
    <w:p w:rsidR="00D1093F" w:rsidRPr="005E4182" w:rsidRDefault="00D1093F" w:rsidP="00D1093F">
      <w:pPr>
        <w:pStyle w:val="11"/>
        <w:tabs>
          <w:tab w:val="left" w:pos="1182"/>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 налоговые льготы устанавливаются категориям налогоплательщиков, имеющим право в соответствии с федеральным законодательством, а также категориям, предусмотренным законодательным актом сельского поселения Верхние Белозерки муниципального района Ставропольский Самарской области</w:t>
      </w:r>
      <w:r w:rsidRPr="005E4182">
        <w:rPr>
          <w:rFonts w:ascii="Times New Roman" w:hAnsi="Times New Roman" w:cs="Times New Roman"/>
          <w:sz w:val="26"/>
          <w:szCs w:val="26"/>
        </w:rPr>
        <w:t>;</w:t>
      </w:r>
    </w:p>
    <w:p w:rsidR="00D1093F" w:rsidRPr="005E4182" w:rsidRDefault="00D1093F" w:rsidP="00D1093F">
      <w:pPr>
        <w:pStyle w:val="11"/>
        <w:tabs>
          <w:tab w:val="left" w:pos="1182"/>
        </w:tabs>
        <w:spacing w:line="276" w:lineRule="auto"/>
        <w:ind w:firstLine="709"/>
        <w:jc w:val="center"/>
        <w:rPr>
          <w:rFonts w:ascii="Times New Roman" w:hAnsi="Times New Roman" w:cs="Times New Roman"/>
          <w:b/>
          <w:bCs/>
          <w:sz w:val="26"/>
          <w:szCs w:val="26"/>
        </w:rPr>
      </w:pPr>
    </w:p>
    <w:p w:rsidR="00D1093F" w:rsidRPr="00B87532" w:rsidRDefault="00D1093F" w:rsidP="00D1093F">
      <w:pPr>
        <w:pStyle w:val="11"/>
        <w:tabs>
          <w:tab w:val="left" w:pos="1182"/>
        </w:tabs>
        <w:spacing w:line="276" w:lineRule="auto"/>
        <w:ind w:firstLine="709"/>
        <w:jc w:val="center"/>
        <w:rPr>
          <w:rFonts w:ascii="Times New Roman" w:hAnsi="Times New Roman" w:cs="Times New Roman"/>
          <w:bCs/>
          <w:sz w:val="26"/>
          <w:szCs w:val="26"/>
        </w:rPr>
      </w:pPr>
      <w:r w:rsidRPr="00B87532">
        <w:rPr>
          <w:rFonts w:ascii="Times New Roman" w:hAnsi="Times New Roman" w:cs="Times New Roman"/>
          <w:bCs/>
          <w:sz w:val="26"/>
          <w:szCs w:val="26"/>
        </w:rPr>
        <w:t>4. ЦЕЛИ УСТАНОВЛЕНИЯ НАЛОГОВЫХ ЛЬГОТ</w:t>
      </w:r>
    </w:p>
    <w:p w:rsidR="00D1093F" w:rsidRPr="005E4182" w:rsidRDefault="00D1093F" w:rsidP="00D1093F">
      <w:pPr>
        <w:pStyle w:val="11"/>
        <w:shd w:val="clear" w:color="auto" w:fill="auto"/>
        <w:tabs>
          <w:tab w:val="left" w:pos="1182"/>
        </w:tabs>
        <w:spacing w:line="276" w:lineRule="auto"/>
        <w:ind w:firstLine="709"/>
        <w:jc w:val="both"/>
        <w:rPr>
          <w:rFonts w:ascii="Times New Roman" w:hAnsi="Times New Roman" w:cs="Times New Roman"/>
          <w:sz w:val="26"/>
          <w:szCs w:val="26"/>
        </w:rPr>
      </w:pPr>
    </w:p>
    <w:p w:rsidR="00D1093F" w:rsidRPr="005E4182" w:rsidRDefault="00D1093F" w:rsidP="00D1093F">
      <w:pPr>
        <w:pStyle w:val="11"/>
        <w:tabs>
          <w:tab w:val="left" w:pos="1260"/>
        </w:tabs>
        <w:spacing w:line="276" w:lineRule="auto"/>
        <w:ind w:firstLine="709"/>
        <w:jc w:val="both"/>
        <w:rPr>
          <w:rFonts w:ascii="Times New Roman" w:hAnsi="Times New Roman" w:cs="Times New Roman"/>
          <w:sz w:val="26"/>
          <w:szCs w:val="26"/>
        </w:rPr>
      </w:pPr>
      <w:r w:rsidRPr="005E4182">
        <w:rPr>
          <w:rFonts w:ascii="Times New Roman" w:hAnsi="Times New Roman" w:cs="Times New Roman"/>
          <w:sz w:val="26"/>
          <w:szCs w:val="26"/>
        </w:rPr>
        <w:t>4.1.</w:t>
      </w:r>
      <w:r w:rsidRPr="005E4182">
        <w:rPr>
          <w:rFonts w:ascii="Times New Roman" w:hAnsi="Times New Roman" w:cs="Times New Roman"/>
          <w:sz w:val="26"/>
          <w:szCs w:val="26"/>
        </w:rPr>
        <w:tab/>
      </w:r>
      <w:r>
        <w:rPr>
          <w:rFonts w:ascii="Times New Roman" w:hAnsi="Times New Roman" w:cs="Times New Roman"/>
          <w:sz w:val="26"/>
          <w:szCs w:val="26"/>
        </w:rPr>
        <w:t>Налоговые льготы устанавливаются для поддержки отдельных категорий налогоплательщиков в целях:</w:t>
      </w:r>
    </w:p>
    <w:p w:rsidR="00D1093F" w:rsidRPr="005E4182"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 защиты социально незащищённых групп населения сельского поселения;</w:t>
      </w:r>
    </w:p>
    <w:p w:rsidR="00D1093F" w:rsidRPr="005E4182"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 социально-экономической защиты лиц, подвергшихся воздействию технологических катастроф или военных действий и нуждающихся в социальной защите</w:t>
      </w:r>
      <w:r w:rsidRPr="005E4182">
        <w:rPr>
          <w:rFonts w:ascii="Times New Roman" w:hAnsi="Times New Roman" w:cs="Times New Roman"/>
          <w:sz w:val="26"/>
          <w:szCs w:val="26"/>
        </w:rPr>
        <w:t>.</w:t>
      </w:r>
    </w:p>
    <w:p w:rsidR="00D1093F" w:rsidRPr="005E4182" w:rsidRDefault="00D1093F" w:rsidP="00D1093F">
      <w:pPr>
        <w:pStyle w:val="11"/>
        <w:tabs>
          <w:tab w:val="left" w:pos="1260"/>
        </w:tabs>
        <w:spacing w:line="276" w:lineRule="auto"/>
        <w:ind w:firstLine="0"/>
        <w:jc w:val="center"/>
        <w:rPr>
          <w:rFonts w:ascii="Times New Roman" w:hAnsi="Times New Roman" w:cs="Times New Roman"/>
          <w:b/>
          <w:bCs/>
          <w:sz w:val="26"/>
          <w:szCs w:val="26"/>
        </w:rPr>
      </w:pPr>
    </w:p>
    <w:p w:rsidR="00D1093F" w:rsidRPr="008C52A3" w:rsidRDefault="00D1093F" w:rsidP="00D1093F">
      <w:pPr>
        <w:pStyle w:val="11"/>
        <w:tabs>
          <w:tab w:val="left" w:pos="1260"/>
        </w:tabs>
        <w:spacing w:line="276" w:lineRule="auto"/>
        <w:ind w:firstLine="0"/>
        <w:jc w:val="center"/>
        <w:rPr>
          <w:rFonts w:ascii="Times New Roman" w:hAnsi="Times New Roman" w:cs="Times New Roman"/>
          <w:bCs/>
          <w:sz w:val="26"/>
          <w:szCs w:val="26"/>
        </w:rPr>
      </w:pPr>
      <w:r w:rsidRPr="008C52A3">
        <w:rPr>
          <w:rFonts w:ascii="Times New Roman" w:hAnsi="Times New Roman" w:cs="Times New Roman"/>
          <w:bCs/>
          <w:sz w:val="26"/>
          <w:szCs w:val="26"/>
        </w:rPr>
        <w:t xml:space="preserve">5. </w:t>
      </w:r>
      <w:r>
        <w:rPr>
          <w:rFonts w:ascii="Times New Roman" w:hAnsi="Times New Roman" w:cs="Times New Roman"/>
          <w:bCs/>
          <w:sz w:val="26"/>
          <w:szCs w:val="26"/>
        </w:rPr>
        <w:t>УСЛОВИЯ ПРЕДОСТАВЛЕНИЯ И ПРИМЕНЕНИЯ НАЛОГОВЫХ ЛЬГОТ</w:t>
      </w:r>
    </w:p>
    <w:p w:rsidR="00D1093F" w:rsidRPr="005E4182" w:rsidRDefault="00D1093F" w:rsidP="00D1093F">
      <w:pPr>
        <w:pStyle w:val="11"/>
        <w:tabs>
          <w:tab w:val="left" w:pos="1260"/>
        </w:tabs>
        <w:spacing w:line="276" w:lineRule="auto"/>
        <w:ind w:firstLine="0"/>
        <w:jc w:val="center"/>
        <w:rPr>
          <w:rFonts w:ascii="Times New Roman" w:hAnsi="Times New Roman" w:cs="Times New Roman"/>
          <w:b/>
          <w:bCs/>
          <w:sz w:val="26"/>
          <w:szCs w:val="26"/>
        </w:rPr>
      </w:pPr>
    </w:p>
    <w:p w:rsidR="00D1093F" w:rsidRPr="005E4182" w:rsidRDefault="00D1093F" w:rsidP="00D1093F">
      <w:pPr>
        <w:pStyle w:val="11"/>
        <w:tabs>
          <w:tab w:val="left" w:pos="1260"/>
        </w:tabs>
        <w:spacing w:line="276" w:lineRule="auto"/>
        <w:ind w:firstLine="709"/>
        <w:jc w:val="both"/>
        <w:rPr>
          <w:rFonts w:ascii="Times New Roman" w:hAnsi="Times New Roman" w:cs="Times New Roman"/>
          <w:sz w:val="26"/>
          <w:szCs w:val="26"/>
        </w:rPr>
      </w:pPr>
      <w:r w:rsidRPr="005E4182">
        <w:rPr>
          <w:rFonts w:ascii="Times New Roman" w:hAnsi="Times New Roman" w:cs="Times New Roman"/>
          <w:sz w:val="26"/>
          <w:szCs w:val="26"/>
        </w:rPr>
        <w:t>5.1.</w:t>
      </w:r>
      <w:r w:rsidRPr="005E4182">
        <w:rPr>
          <w:rFonts w:ascii="Times New Roman" w:hAnsi="Times New Roman" w:cs="Times New Roman"/>
          <w:sz w:val="26"/>
          <w:szCs w:val="26"/>
        </w:rPr>
        <w:tab/>
      </w:r>
      <w:r>
        <w:rPr>
          <w:rFonts w:ascii="Times New Roman" w:hAnsi="Times New Roman" w:cs="Times New Roman"/>
          <w:sz w:val="26"/>
          <w:szCs w:val="26"/>
        </w:rPr>
        <w:t>Налоговые льготы предоставляются в пределах сумм, подлежащих зачислению в бюджет сельского поселения, если это предусмотрено федеральным законодательством</w:t>
      </w:r>
      <w:r w:rsidRPr="005E4182">
        <w:rPr>
          <w:rFonts w:ascii="Times New Roman" w:hAnsi="Times New Roman" w:cs="Times New Roman"/>
          <w:sz w:val="26"/>
          <w:szCs w:val="26"/>
        </w:rPr>
        <w:t>.</w:t>
      </w:r>
    </w:p>
    <w:p w:rsidR="00D1093F" w:rsidRPr="005E4182" w:rsidRDefault="00D1093F" w:rsidP="00D1093F">
      <w:pPr>
        <w:pStyle w:val="11"/>
        <w:tabs>
          <w:tab w:val="left" w:pos="1260"/>
        </w:tabs>
        <w:spacing w:line="276" w:lineRule="auto"/>
        <w:ind w:firstLine="709"/>
        <w:jc w:val="both"/>
        <w:rPr>
          <w:rFonts w:ascii="Times New Roman" w:hAnsi="Times New Roman" w:cs="Times New Roman"/>
          <w:sz w:val="26"/>
          <w:szCs w:val="26"/>
        </w:rPr>
      </w:pPr>
      <w:r w:rsidRPr="005E4182">
        <w:rPr>
          <w:rFonts w:ascii="Times New Roman" w:hAnsi="Times New Roman" w:cs="Times New Roman"/>
          <w:sz w:val="26"/>
          <w:szCs w:val="26"/>
        </w:rPr>
        <w:t>5.2.</w:t>
      </w:r>
      <w:r w:rsidRPr="005E4182">
        <w:rPr>
          <w:rFonts w:ascii="Times New Roman" w:hAnsi="Times New Roman" w:cs="Times New Roman"/>
          <w:sz w:val="26"/>
          <w:szCs w:val="26"/>
        </w:rPr>
        <w:tab/>
      </w:r>
      <w:r>
        <w:rPr>
          <w:rFonts w:ascii="Times New Roman" w:hAnsi="Times New Roman" w:cs="Times New Roman"/>
          <w:sz w:val="26"/>
          <w:szCs w:val="26"/>
        </w:rPr>
        <w:t>Налоговые льготы устанавливаются Собранием представителей сельского поселения.</w:t>
      </w:r>
    </w:p>
    <w:p w:rsidR="00D1093F" w:rsidRPr="005E4182"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5.3. Налоговые льготы устанавливаются на срок не менее одного налогового периода по соответствующему налогу и, как правило, не более одного финансового года.</w:t>
      </w:r>
    </w:p>
    <w:p w:rsidR="00D1093F" w:rsidRPr="005E4182" w:rsidRDefault="00D1093F" w:rsidP="00D1093F">
      <w:pPr>
        <w:pStyle w:val="11"/>
        <w:tabs>
          <w:tab w:val="left" w:pos="1260"/>
        </w:tabs>
        <w:spacing w:line="276" w:lineRule="auto"/>
        <w:ind w:firstLine="709"/>
        <w:jc w:val="both"/>
        <w:rPr>
          <w:rFonts w:ascii="Times New Roman" w:hAnsi="Times New Roman" w:cs="Times New Roman"/>
          <w:sz w:val="26"/>
          <w:szCs w:val="26"/>
        </w:rPr>
      </w:pPr>
      <w:r w:rsidRPr="005E4182">
        <w:rPr>
          <w:rFonts w:ascii="Times New Roman" w:hAnsi="Times New Roman" w:cs="Times New Roman"/>
          <w:sz w:val="26"/>
          <w:szCs w:val="26"/>
        </w:rPr>
        <w:t>5.</w:t>
      </w:r>
      <w:r>
        <w:rPr>
          <w:rFonts w:ascii="Times New Roman" w:hAnsi="Times New Roman" w:cs="Times New Roman"/>
          <w:sz w:val="26"/>
          <w:szCs w:val="26"/>
        </w:rPr>
        <w:t>4</w:t>
      </w:r>
      <w:r w:rsidRPr="005E4182">
        <w:rPr>
          <w:rFonts w:ascii="Times New Roman" w:hAnsi="Times New Roman" w:cs="Times New Roman"/>
          <w:sz w:val="26"/>
          <w:szCs w:val="26"/>
        </w:rPr>
        <w:t>.</w:t>
      </w:r>
      <w:r w:rsidRPr="005E4182">
        <w:rPr>
          <w:rFonts w:ascii="Times New Roman" w:hAnsi="Times New Roman" w:cs="Times New Roman"/>
          <w:sz w:val="26"/>
          <w:szCs w:val="26"/>
        </w:rPr>
        <w:tab/>
      </w:r>
      <w:r>
        <w:rPr>
          <w:rFonts w:ascii="Times New Roman" w:hAnsi="Times New Roman" w:cs="Times New Roman"/>
          <w:sz w:val="26"/>
          <w:szCs w:val="26"/>
        </w:rPr>
        <w:t>При предоставлении налоговых льгот решениями Собрания представителей сельского поселения определяются основания, порядок и условия их применения</w:t>
      </w:r>
      <w:r w:rsidRPr="005E4182">
        <w:rPr>
          <w:rFonts w:ascii="Times New Roman" w:hAnsi="Times New Roman" w:cs="Times New Roman"/>
          <w:sz w:val="26"/>
          <w:szCs w:val="26"/>
        </w:rPr>
        <w:t>.</w:t>
      </w:r>
    </w:p>
    <w:p w:rsidR="00D1093F" w:rsidRPr="008C52A3" w:rsidRDefault="00D1093F" w:rsidP="00D1093F">
      <w:pPr>
        <w:pStyle w:val="11"/>
        <w:tabs>
          <w:tab w:val="left" w:pos="1260"/>
        </w:tabs>
        <w:spacing w:line="276" w:lineRule="auto"/>
        <w:ind w:firstLine="709"/>
        <w:jc w:val="both"/>
        <w:rPr>
          <w:rFonts w:ascii="Times New Roman" w:hAnsi="Times New Roman" w:cs="Times New Roman"/>
          <w:sz w:val="26"/>
          <w:szCs w:val="26"/>
        </w:rPr>
      </w:pPr>
    </w:p>
    <w:p w:rsidR="00D1093F" w:rsidRPr="008C52A3" w:rsidRDefault="00D1093F" w:rsidP="00D1093F">
      <w:pPr>
        <w:pStyle w:val="11"/>
        <w:tabs>
          <w:tab w:val="left" w:pos="1260"/>
        </w:tabs>
        <w:spacing w:line="276" w:lineRule="auto"/>
        <w:ind w:firstLine="709"/>
        <w:jc w:val="center"/>
        <w:rPr>
          <w:rFonts w:ascii="Times New Roman" w:hAnsi="Times New Roman" w:cs="Times New Roman"/>
          <w:bCs/>
          <w:sz w:val="26"/>
          <w:szCs w:val="26"/>
        </w:rPr>
      </w:pPr>
      <w:r w:rsidRPr="008C52A3">
        <w:rPr>
          <w:rFonts w:ascii="Times New Roman" w:hAnsi="Times New Roman" w:cs="Times New Roman"/>
          <w:bCs/>
          <w:sz w:val="26"/>
          <w:szCs w:val="26"/>
        </w:rPr>
        <w:t>6. ПРАВА И ОБЯЗАННОСТИ НАЛОГОПЛАТЕЛЬЩИКОВ ПРИ ИСПОЛЬЗОВАНИИ НАЛОГОВЫХ ЛЬГОТ</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6.1 Налогоплательщики при использовании налоговых льгот имеют право:</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lastRenderedPageBreak/>
        <w:t>- использовать налоговые льготы в порядке, установленном федеральным законодательством и настоящим Порядком;</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 использовать налоговые льготы в течении всего периода их действия.</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6.2. Использование налоговой льготы осуществляется на основании письменного заявления налогоплательщика, предоставляемого в налоговый орган по месту постановки его на учет в качестве налогоплательщика.</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 xml:space="preserve">6.3. Налогоплательщики (физические лица), которым предоставлена отдельным решением Собрания представителей льгота как социально незащищённым слоям населения, обязаны предоставлять в межрайонную инспекцию </w:t>
      </w:r>
      <w:proofErr w:type="spellStart"/>
      <w:r>
        <w:rPr>
          <w:rFonts w:ascii="Times New Roman" w:hAnsi="Times New Roman" w:cs="Times New Roman"/>
          <w:sz w:val="26"/>
          <w:szCs w:val="26"/>
        </w:rPr>
        <w:t>ФНС</w:t>
      </w:r>
      <w:proofErr w:type="spellEnd"/>
      <w:r>
        <w:rPr>
          <w:rFonts w:ascii="Times New Roman" w:hAnsi="Times New Roman" w:cs="Times New Roman"/>
          <w:sz w:val="26"/>
          <w:szCs w:val="26"/>
        </w:rPr>
        <w:t xml:space="preserve"> России № 15 по Самарской области документы, подтверждающие право на льготу по соответствующей категории льготников:</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1) Участники и инвалиды Великой Отечественной войны – копию справки инвалидности, удостоверение участника Великой Отечественной войны.</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2) Вдовы погибших участников Великой Отечественной - копию справки из военкомата, о признании вдовами погибших участников Великой Отечественной войны.</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3) Бывшие узники, бывшие несовершеннолетние узники нацистских концлагерей, тюрем и гетто, и других мест принудительного содержания, созданных фашистами и их союзниками в период Второй мировой войны – удостоверение узника.</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 xml:space="preserve">6.4. Льгота предоставляется на основании письменного заявления гражданина и документов, подтверждающих налоговую льготу. Физические лица самостоятельно предоставляют документы в межрайонную инспекцию </w:t>
      </w:r>
      <w:proofErr w:type="spellStart"/>
      <w:r>
        <w:rPr>
          <w:rFonts w:ascii="Times New Roman" w:hAnsi="Times New Roman" w:cs="Times New Roman"/>
          <w:sz w:val="26"/>
          <w:szCs w:val="26"/>
        </w:rPr>
        <w:t>ФНС</w:t>
      </w:r>
      <w:proofErr w:type="spellEnd"/>
      <w:r>
        <w:rPr>
          <w:rFonts w:ascii="Times New Roman" w:hAnsi="Times New Roman" w:cs="Times New Roman"/>
          <w:sz w:val="26"/>
          <w:szCs w:val="26"/>
        </w:rPr>
        <w:t xml:space="preserve"> России № 15 по Самарской области.</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p>
    <w:p w:rsidR="00D1093F" w:rsidRDefault="00D1093F" w:rsidP="00D1093F">
      <w:pPr>
        <w:pStyle w:val="11"/>
        <w:tabs>
          <w:tab w:val="left" w:pos="1260"/>
        </w:tabs>
        <w:spacing w:line="276" w:lineRule="auto"/>
        <w:ind w:firstLine="709"/>
        <w:jc w:val="center"/>
        <w:rPr>
          <w:rFonts w:ascii="Times New Roman" w:hAnsi="Times New Roman" w:cs="Times New Roman"/>
          <w:sz w:val="26"/>
          <w:szCs w:val="26"/>
        </w:rPr>
      </w:pPr>
      <w:r>
        <w:rPr>
          <w:rFonts w:ascii="Times New Roman" w:hAnsi="Times New Roman" w:cs="Times New Roman"/>
          <w:sz w:val="26"/>
          <w:szCs w:val="26"/>
        </w:rPr>
        <w:t>7. ВИДЫ НАЛОГОВЫХ ЛЬГОТ</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7.1. Налогоплательщикам устанавливаются следующие виды налоговых льгот:</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 освобождение от уплаты налога (полное или частичное);</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 снижение ставки налога.</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p>
    <w:p w:rsidR="00D1093F" w:rsidRDefault="00D1093F" w:rsidP="00D1093F">
      <w:pPr>
        <w:pStyle w:val="11"/>
        <w:tabs>
          <w:tab w:val="left" w:pos="1260"/>
        </w:tabs>
        <w:spacing w:line="276" w:lineRule="auto"/>
        <w:ind w:firstLine="709"/>
        <w:jc w:val="center"/>
        <w:rPr>
          <w:rFonts w:ascii="Times New Roman" w:hAnsi="Times New Roman" w:cs="Times New Roman"/>
          <w:sz w:val="26"/>
          <w:szCs w:val="26"/>
        </w:rPr>
      </w:pPr>
      <w:r>
        <w:rPr>
          <w:rFonts w:ascii="Times New Roman" w:hAnsi="Times New Roman" w:cs="Times New Roman"/>
          <w:sz w:val="26"/>
          <w:szCs w:val="26"/>
        </w:rPr>
        <w:t>8. ПОРЯДОК РАССМОТРЕНИЯ ОБРАЩЕНИЙ НАЛОГОПЛАТЕЛЬЩИКОВ О ПРЕДОСТАВЛЕНИИ НАЛОГОВЫХ ЛЬГОТ</w:t>
      </w:r>
    </w:p>
    <w:p w:rsidR="00D1093F" w:rsidRDefault="00D1093F" w:rsidP="00D1093F">
      <w:pPr>
        <w:pStyle w:val="11"/>
        <w:tabs>
          <w:tab w:val="left" w:pos="1260"/>
        </w:tabs>
        <w:spacing w:line="276" w:lineRule="auto"/>
        <w:ind w:firstLine="709"/>
        <w:jc w:val="center"/>
        <w:rPr>
          <w:rFonts w:ascii="Times New Roman" w:hAnsi="Times New Roman" w:cs="Times New Roman"/>
          <w:sz w:val="26"/>
          <w:szCs w:val="26"/>
        </w:rPr>
      </w:pP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8.1. В целях формирования бюджета сельского поселения на очередной финансовый год налогоплательщики направляют в Администрацию сельского поселения обращения о предоставления налоговых льгот, в срок не позднее 1 августа, следующего за отчетным.</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p>
    <w:p w:rsidR="00D1093F" w:rsidRDefault="00D1093F" w:rsidP="00D1093F">
      <w:pPr>
        <w:pStyle w:val="11"/>
        <w:tabs>
          <w:tab w:val="left" w:pos="1260"/>
        </w:tabs>
        <w:spacing w:line="276" w:lineRule="auto"/>
        <w:ind w:firstLine="709"/>
        <w:jc w:val="center"/>
        <w:rPr>
          <w:rFonts w:ascii="Times New Roman" w:hAnsi="Times New Roman" w:cs="Times New Roman"/>
          <w:sz w:val="26"/>
          <w:szCs w:val="26"/>
        </w:rPr>
      </w:pPr>
      <w:r>
        <w:rPr>
          <w:rFonts w:ascii="Times New Roman" w:hAnsi="Times New Roman" w:cs="Times New Roman"/>
          <w:sz w:val="26"/>
          <w:szCs w:val="26"/>
        </w:rPr>
        <w:t>9. ПОРЯДОК УСТАНОВЛЕНИЯ НАЛОГОВЫХ ЛЬГОТ</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lastRenderedPageBreak/>
        <w:t>9.1. Субъект правотворческой инициативы вносит проект решения Собрания представителей об установлении налоговых льгот в соответствии с настоящим Порядком и Регламентом.</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9.2. В проекте Решения Собрания представителей определяются:</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1) налоги, по которым устанавливаются льготы;</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2) условия предоставления налоговых льгот;</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3) виды налоговых льгот;</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4) категории налогоплательщиков, которым предоставляются налоговые льготы.</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В данном проекте также определяются сроки действия налоговых льгот, основания, порядок и условия применения налоговых льгот.</w:t>
      </w:r>
    </w:p>
    <w:p w:rsidR="00D1093F"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9.3. Проекты решений Собрания представителей сельского поселения об установлении налоговых льгот рассматриваются при наличии заключения Главы муниципального образования сельского поселения Верхние Белозерки, за исключением случаев, когда указанные проекты вносятся Главой муниципального образования «Сельское поселение Верхние Белозерки».</w:t>
      </w:r>
    </w:p>
    <w:p w:rsidR="00D1093F" w:rsidRPr="004F3969" w:rsidRDefault="00D1093F" w:rsidP="00D1093F">
      <w:pPr>
        <w:pStyle w:val="11"/>
        <w:tabs>
          <w:tab w:val="left" w:pos="1260"/>
        </w:tabs>
        <w:spacing w:line="276" w:lineRule="auto"/>
        <w:ind w:firstLine="709"/>
        <w:jc w:val="both"/>
        <w:rPr>
          <w:rFonts w:ascii="Times New Roman" w:hAnsi="Times New Roman" w:cs="Times New Roman"/>
          <w:sz w:val="26"/>
          <w:szCs w:val="26"/>
        </w:rPr>
      </w:pPr>
      <w:r>
        <w:rPr>
          <w:rFonts w:ascii="Times New Roman" w:hAnsi="Times New Roman" w:cs="Times New Roman"/>
          <w:sz w:val="26"/>
          <w:szCs w:val="26"/>
        </w:rPr>
        <w:t>9.4. Проекты решений Собрания представителей об установлении налоговых льгот вносятся Главой муниципального образования сельского поселения Верхние Белозерки и иными субъектами правотворческой инициативы не позднее 1 ноября текущего финансового года либо одновременно с проектом Решения о бюджете сельского поселения в очередной финансовый год.</w:t>
      </w:r>
    </w:p>
    <w:p w:rsidR="00D1093F" w:rsidRPr="00221EFE" w:rsidRDefault="00D1093F" w:rsidP="0043701C">
      <w:pPr>
        <w:pStyle w:val="a3"/>
        <w:ind w:left="0"/>
        <w:jc w:val="both"/>
      </w:pPr>
    </w:p>
    <w:sectPr w:rsidR="00D1093F" w:rsidRPr="00221EF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E0B3B"/>
    <w:multiLevelType w:val="multilevel"/>
    <w:tmpl w:val="AD562FF4"/>
    <w:lvl w:ilvl="0">
      <w:start w:val="1"/>
      <w:numFmt w:val="decimal"/>
      <w:lvlText w:val="%1."/>
      <w:lvlJc w:val="left"/>
      <w:pPr>
        <w:ind w:left="90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598" w:hanging="720"/>
      </w:pPr>
      <w:rPr>
        <w:rFonts w:hint="default"/>
      </w:rPr>
    </w:lvl>
    <w:lvl w:ilvl="3">
      <w:start w:val="1"/>
      <w:numFmt w:val="decimal"/>
      <w:isLgl/>
      <w:lvlText w:val="%1.%2.%3.%4."/>
      <w:lvlJc w:val="left"/>
      <w:pPr>
        <w:ind w:left="2127" w:hanging="1080"/>
      </w:pPr>
      <w:rPr>
        <w:rFonts w:hint="default"/>
      </w:rPr>
    </w:lvl>
    <w:lvl w:ilvl="4">
      <w:start w:val="1"/>
      <w:numFmt w:val="decimal"/>
      <w:isLgl/>
      <w:lvlText w:val="%1.%2.%3.%4.%5."/>
      <w:lvlJc w:val="left"/>
      <w:pPr>
        <w:ind w:left="2296" w:hanging="1080"/>
      </w:pPr>
      <w:rPr>
        <w:rFonts w:hint="default"/>
      </w:rPr>
    </w:lvl>
    <w:lvl w:ilvl="5">
      <w:start w:val="1"/>
      <w:numFmt w:val="decimal"/>
      <w:isLgl/>
      <w:lvlText w:val="%1.%2.%3.%4.%5.%6."/>
      <w:lvlJc w:val="left"/>
      <w:pPr>
        <w:ind w:left="2825" w:hanging="1440"/>
      </w:pPr>
      <w:rPr>
        <w:rFonts w:hint="default"/>
      </w:rPr>
    </w:lvl>
    <w:lvl w:ilvl="6">
      <w:start w:val="1"/>
      <w:numFmt w:val="decimal"/>
      <w:isLgl/>
      <w:lvlText w:val="%1.%2.%3.%4.%5.%6.%7."/>
      <w:lvlJc w:val="left"/>
      <w:pPr>
        <w:ind w:left="3354" w:hanging="1800"/>
      </w:pPr>
      <w:rPr>
        <w:rFonts w:hint="default"/>
      </w:rPr>
    </w:lvl>
    <w:lvl w:ilvl="7">
      <w:start w:val="1"/>
      <w:numFmt w:val="decimal"/>
      <w:isLgl/>
      <w:lvlText w:val="%1.%2.%3.%4.%5.%6.%7.%8."/>
      <w:lvlJc w:val="left"/>
      <w:pPr>
        <w:ind w:left="3523" w:hanging="1800"/>
      </w:pPr>
      <w:rPr>
        <w:rFonts w:hint="default"/>
      </w:rPr>
    </w:lvl>
    <w:lvl w:ilvl="8">
      <w:start w:val="1"/>
      <w:numFmt w:val="decimal"/>
      <w:isLgl/>
      <w:lvlText w:val="%1.%2.%3.%4.%5.%6.%7.%8.%9."/>
      <w:lvlJc w:val="left"/>
      <w:pPr>
        <w:ind w:left="4052" w:hanging="2160"/>
      </w:pPr>
      <w:rPr>
        <w:rFonts w:hint="default"/>
      </w:rPr>
    </w:lvl>
  </w:abstractNum>
  <w:abstractNum w:abstractNumId="1" w15:restartNumberingAfterBreak="0">
    <w:nsid w:val="242973B4"/>
    <w:multiLevelType w:val="hybridMultilevel"/>
    <w:tmpl w:val="AE1A8E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8952537"/>
    <w:multiLevelType w:val="hybridMultilevel"/>
    <w:tmpl w:val="B9C4127E"/>
    <w:lvl w:ilvl="0" w:tplc="5F828690">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487"/>
    <w:rsid w:val="00213D59"/>
    <w:rsid w:val="00221EFE"/>
    <w:rsid w:val="002A0487"/>
    <w:rsid w:val="0043701C"/>
    <w:rsid w:val="005C23C5"/>
    <w:rsid w:val="008132C4"/>
    <w:rsid w:val="00860FC7"/>
    <w:rsid w:val="00AD32B5"/>
    <w:rsid w:val="00CA2F85"/>
    <w:rsid w:val="00D1093F"/>
    <w:rsid w:val="00D33184"/>
    <w:rsid w:val="00E106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0F5738-4DFE-4105-942D-53567F161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0487"/>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CA2F85"/>
    <w:pPr>
      <w:keepNext/>
      <w:outlineLvl w:val="0"/>
    </w:pPr>
    <w:rPr>
      <w:rFonts w:ascii="Calibri" w:hAnsi="Calibri"/>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23C5"/>
    <w:pPr>
      <w:ind w:left="720"/>
      <w:contextualSpacing/>
    </w:pPr>
  </w:style>
  <w:style w:type="paragraph" w:customStyle="1" w:styleId="ConsPlusNormal">
    <w:name w:val="ConsPlusNormal"/>
    <w:link w:val="ConsPlusNormal0"/>
    <w:uiPriority w:val="99"/>
    <w:rsid w:val="00D33184"/>
    <w:pPr>
      <w:widowControl w:val="0"/>
      <w:autoSpaceDE w:val="0"/>
      <w:autoSpaceDN w:val="0"/>
      <w:spacing w:after="0" w:line="240" w:lineRule="auto"/>
    </w:pPr>
    <w:rPr>
      <w:rFonts w:ascii="Calibri" w:eastAsiaTheme="minorEastAsia" w:hAnsi="Calibri" w:cs="Calibri"/>
      <w:lang w:eastAsia="ru-RU"/>
    </w:rPr>
  </w:style>
  <w:style w:type="character" w:customStyle="1" w:styleId="ConsPlusNormal0">
    <w:name w:val="ConsPlusNormal Знак"/>
    <w:link w:val="ConsPlusNormal"/>
    <w:uiPriority w:val="99"/>
    <w:locked/>
    <w:rsid w:val="00D33184"/>
    <w:rPr>
      <w:rFonts w:ascii="Calibri" w:eastAsiaTheme="minorEastAsia" w:hAnsi="Calibri" w:cs="Calibri"/>
      <w:lang w:eastAsia="ru-RU"/>
    </w:rPr>
  </w:style>
  <w:style w:type="character" w:customStyle="1" w:styleId="10">
    <w:name w:val="Заголовок 1 Знак"/>
    <w:basedOn w:val="a0"/>
    <w:link w:val="1"/>
    <w:uiPriority w:val="99"/>
    <w:rsid w:val="00CA2F85"/>
    <w:rPr>
      <w:rFonts w:ascii="Calibri" w:eastAsia="Times New Roman" w:hAnsi="Calibri" w:cs="Times New Roman"/>
      <w:b/>
      <w:bCs/>
      <w:sz w:val="24"/>
      <w:szCs w:val="24"/>
      <w:lang w:eastAsia="ru-RU"/>
    </w:rPr>
  </w:style>
  <w:style w:type="character" w:styleId="a4">
    <w:name w:val="Hyperlink"/>
    <w:rsid w:val="00CA2F85"/>
    <w:rPr>
      <w:color w:val="0000FF"/>
      <w:u w:val="single"/>
    </w:rPr>
  </w:style>
  <w:style w:type="paragraph" w:styleId="a5">
    <w:name w:val="No Spacing"/>
    <w:uiPriority w:val="1"/>
    <w:qFormat/>
    <w:rsid w:val="00CA2F85"/>
    <w:pPr>
      <w:spacing w:after="0" w:line="240" w:lineRule="auto"/>
    </w:pPr>
    <w:rPr>
      <w:rFonts w:ascii="Calibri" w:eastAsia="Calibri" w:hAnsi="Calibri" w:cs="Times New Roman"/>
    </w:rPr>
  </w:style>
  <w:style w:type="paragraph" w:customStyle="1" w:styleId="ConsPlusTitle">
    <w:name w:val="ConsPlusTitle"/>
    <w:rsid w:val="00E106C9"/>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a6">
    <w:name w:val="Основной текст_"/>
    <w:link w:val="11"/>
    <w:rsid w:val="00D1093F"/>
    <w:rPr>
      <w:rFonts w:ascii="Arial" w:eastAsia="Arial" w:hAnsi="Arial" w:cs="Arial"/>
      <w:shd w:val="clear" w:color="auto" w:fill="FFFFFF"/>
    </w:rPr>
  </w:style>
  <w:style w:type="paragraph" w:customStyle="1" w:styleId="11">
    <w:name w:val="Основной текст1"/>
    <w:basedOn w:val="a"/>
    <w:link w:val="a6"/>
    <w:rsid w:val="00D1093F"/>
    <w:pPr>
      <w:widowControl w:val="0"/>
      <w:shd w:val="clear" w:color="auto" w:fill="FFFFFF"/>
      <w:ind w:firstLine="400"/>
    </w:pPr>
    <w:rPr>
      <w:rFonts w:ascii="Arial" w:eastAsia="Arial" w:hAnsi="Arial" w:cs="Arial"/>
      <w:sz w:val="22"/>
      <w:szCs w:val="22"/>
      <w:lang w:eastAsia="en-US"/>
    </w:rPr>
  </w:style>
  <w:style w:type="paragraph" w:styleId="a7">
    <w:name w:val="Balloon Text"/>
    <w:basedOn w:val="a"/>
    <w:link w:val="a8"/>
    <w:uiPriority w:val="99"/>
    <w:semiHidden/>
    <w:unhideWhenUsed/>
    <w:rsid w:val="008132C4"/>
    <w:rPr>
      <w:rFonts w:ascii="Segoe UI" w:hAnsi="Segoe UI" w:cs="Segoe UI"/>
      <w:sz w:val="18"/>
      <w:szCs w:val="18"/>
    </w:rPr>
  </w:style>
  <w:style w:type="character" w:customStyle="1" w:styleId="a8">
    <w:name w:val="Текст выноски Знак"/>
    <w:basedOn w:val="a0"/>
    <w:link w:val="a7"/>
    <w:uiPriority w:val="99"/>
    <w:semiHidden/>
    <w:rsid w:val="008132C4"/>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0850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28165/9aa69b8504295f7fce85452466c428d2522a89c8/" TargetMode="External"/><Relationship Id="rId13" Type="http://schemas.openxmlformats.org/officeDocument/2006/relationships/hyperlink" Target="http://www.consultant.ru/document/cons_doc_LAW_28165/9aa69b8504295f7fce85452466c428d2522a89c8/" TargetMode="External"/><Relationship Id="rId3" Type="http://schemas.openxmlformats.org/officeDocument/2006/relationships/settings" Target="settings.xml"/><Relationship Id="rId7" Type="http://schemas.openxmlformats.org/officeDocument/2006/relationships/hyperlink" Target="consultantplus://offline/ref=F5800399CD78CDEAB81C870EA557250458C3B89457BCAFF680B429BD972AE2850B25891C99619ECF8BCA8376E508134E13970C103A0F47B5D9M2M" TargetMode="External"/><Relationship Id="rId12" Type="http://schemas.openxmlformats.org/officeDocument/2006/relationships/hyperlink" Target="http://www.consultant.ru/document/cons_doc_LAW_28165/9aa69b8504295f7fce85452466c428d2522a89c8/"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consultantplus://offline/ref=B04F99F505ECA1117449683FDC6CE46D2E043B92BDE661394957A8AC057BF03238B29AF2BAB6AC57EEEA4DFE341BAA3B7730E651692D0F50J" TargetMode="External"/><Relationship Id="rId11" Type="http://schemas.openxmlformats.org/officeDocument/2006/relationships/hyperlink" Target="http://www.consultant.ru/document/cons_doc_LAW_28165/9aa69b8504295f7fce85452466c428d2522a89c8/"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http://www.consultant.ru/document/cons_doc_LAW_28165/9aa69b8504295f7fce85452466c428d2522a89c8/" TargetMode="External"/><Relationship Id="rId4" Type="http://schemas.openxmlformats.org/officeDocument/2006/relationships/webSettings" Target="webSettings.xml"/><Relationship Id="rId9" Type="http://schemas.openxmlformats.org/officeDocument/2006/relationships/hyperlink" Target="http://www.consultant.ru/document/cons_doc_LAW_402180/a027c1e561f0dcdd37e821e44e64bba307a425ef/" TargetMode="External"/><Relationship Id="rId14" Type="http://schemas.openxmlformats.org/officeDocument/2006/relationships/hyperlink" Target="http://v.belozerki.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125</TotalTime>
  <Pages>10</Pages>
  <Words>3571</Words>
  <Characters>20357</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3</cp:revision>
  <cp:lastPrinted>2024-01-29T04:36:00Z</cp:lastPrinted>
  <dcterms:created xsi:type="dcterms:W3CDTF">2024-01-10T06:41:00Z</dcterms:created>
  <dcterms:modified xsi:type="dcterms:W3CDTF">2024-01-29T04:42:00Z</dcterms:modified>
</cp:coreProperties>
</file>