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DF3552">
        <w:rPr>
          <w:sz w:val="22"/>
          <w:szCs w:val="22"/>
        </w:rPr>
        <w:t>ВЕРХНИЕ БЕЛОЗЕРКИ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EF4919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EF4919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</w:t>
      </w:r>
      <w:r w:rsidR="00713D4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№ </w:t>
      </w:r>
      <w:r w:rsidR="00DF3552">
        <w:rPr>
          <w:rFonts w:ascii="Times New Roman" w:hAnsi="Times New Roman" w:cs="Times New Roman"/>
          <w:b/>
          <w:sz w:val="24"/>
          <w:szCs w:val="24"/>
        </w:rPr>
        <w:t>8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DF3552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DF3552">
        <w:rPr>
          <w:sz w:val="24"/>
        </w:rPr>
        <w:t xml:space="preserve">Верхние Белозерки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>
        <w:rPr>
          <w:sz w:val="24"/>
        </w:rPr>
        <w:t>Установить,  что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оплаты</w:t>
      </w:r>
      <w:r w:rsidR="00573E69">
        <w:rPr>
          <w:sz w:val="24"/>
        </w:rPr>
        <w:t xml:space="preserve"> ра</w:t>
      </w:r>
      <w:r w:rsidR="00EF4919">
        <w:rPr>
          <w:sz w:val="24"/>
        </w:rPr>
        <w:t xml:space="preserve">сходов по подготовке и проведению выборов в 2015году </w:t>
      </w:r>
      <w:r>
        <w:rPr>
          <w:sz w:val="24"/>
        </w:rPr>
        <w:t>относится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DF3552">
        <w:rPr>
          <w:sz w:val="24"/>
        </w:rPr>
        <w:t>Верхние Белозерки</w:t>
      </w:r>
      <w:r>
        <w:rPr>
          <w:sz w:val="24"/>
        </w:rPr>
        <w:t xml:space="preserve">муниципального  района  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DF3552">
        <w:rPr>
          <w:sz w:val="24"/>
        </w:rPr>
        <w:t>Верхние Белозерки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DF3552">
        <w:rPr>
          <w:sz w:val="24"/>
        </w:rPr>
        <w:t>Верхние Белозерки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</w:t>
      </w:r>
      <w:proofErr w:type="gramStart"/>
      <w:r w:rsidR="00573E69">
        <w:rPr>
          <w:sz w:val="24"/>
        </w:rPr>
        <w:t xml:space="preserve"> :</w:t>
      </w:r>
      <w:proofErr w:type="gramEnd"/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r>
        <w:rPr>
          <w:sz w:val="24"/>
        </w:rPr>
        <w:t xml:space="preserve">год  </w:t>
      </w:r>
      <w:r w:rsidR="00D448B7">
        <w:rPr>
          <w:sz w:val="24"/>
        </w:rPr>
        <w:t>55</w:t>
      </w:r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E77301">
        <w:rPr>
          <w:sz w:val="24"/>
        </w:rPr>
        <w:t>В  связи  с  проведением  уточнений  бюдж</w:t>
      </w:r>
      <w:bookmarkStart w:id="0" w:name="_GoBack"/>
      <w:bookmarkEnd w:id="0"/>
      <w:r w:rsidRPr="00E77301">
        <w:rPr>
          <w:sz w:val="24"/>
        </w:rPr>
        <w:t xml:space="preserve">ета  сельского  поселения  </w:t>
      </w:r>
      <w:r w:rsidR="00DF3552">
        <w:rPr>
          <w:sz w:val="24"/>
        </w:rPr>
        <w:t>Верхние Белозерки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DF3552">
        <w:rPr>
          <w:sz w:val="24"/>
        </w:rPr>
        <w:t>Верхние Белозерки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  <w:proofErr w:type="gramEnd"/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r>
        <w:rPr>
          <w:sz w:val="24"/>
        </w:rPr>
        <w:t>Настоящее  Постановление  вступает  в  силу  с  момента его  подписания.</w:t>
      </w:r>
    </w:p>
    <w:p w:rsidR="00912A8B" w:rsidRPr="00DF3552" w:rsidRDefault="00912A8B" w:rsidP="00DF355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DF3552" w:rsidRPr="00DF3552">
        <w:rPr>
          <w:rFonts w:ascii="Times New Roman" w:hAnsi="Times New Roman" w:cs="Times New Roman"/>
          <w:sz w:val="24"/>
        </w:rPr>
        <w:t>Верхние Белозерки</w:t>
      </w:r>
      <w:proofErr w:type="gramEnd"/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DF3552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DF3552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F6EBF"/>
    <w:rsid w:val="00134D52"/>
    <w:rsid w:val="001E6A6B"/>
    <w:rsid w:val="002748DF"/>
    <w:rsid w:val="00306901"/>
    <w:rsid w:val="00573E69"/>
    <w:rsid w:val="00713D4E"/>
    <w:rsid w:val="008E0882"/>
    <w:rsid w:val="00912A8B"/>
    <w:rsid w:val="00C06116"/>
    <w:rsid w:val="00C8473D"/>
    <w:rsid w:val="00D448B7"/>
    <w:rsid w:val="00DF3552"/>
    <w:rsid w:val="00E77301"/>
    <w:rsid w:val="00EF4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2015-06-17T11:55:00Z</cp:lastPrinted>
  <dcterms:created xsi:type="dcterms:W3CDTF">2011-05-05T05:23:00Z</dcterms:created>
  <dcterms:modified xsi:type="dcterms:W3CDTF">2015-06-17T11:56:00Z</dcterms:modified>
</cp:coreProperties>
</file>